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04676" w14:textId="77777777" w:rsidR="00876D18" w:rsidRPr="00CD5A67" w:rsidRDefault="00876D18" w:rsidP="00876D18">
      <w:pPr>
        <w:pStyle w:val="AppendixTop"/>
      </w:pPr>
      <w:r w:rsidRPr="00CD5A67">
        <w:t>Appendix 4</w:t>
      </w:r>
    </w:p>
    <w:p w14:paraId="294C1D99" w14:textId="166985A9" w:rsidR="00876D18" w:rsidRPr="00CD5A67" w:rsidRDefault="00876D18" w:rsidP="00876D18">
      <w:pPr>
        <w:pStyle w:val="AppendixRef"/>
      </w:pPr>
      <w:r w:rsidRPr="00CD5A67">
        <w:t xml:space="preserve"> (</w:t>
      </w:r>
      <w:r w:rsidR="004D5C67">
        <w:t>Ref: Para. </w:t>
      </w:r>
      <w:r w:rsidR="00CA54AB" w:rsidRPr="00CD5A67">
        <w:t>A4</w:t>
      </w:r>
      <w:r w:rsidR="00CA54AB">
        <w:t>3</w:t>
      </w:r>
      <w:r w:rsidRPr="00CD5A67">
        <w:t>)</w:t>
      </w:r>
    </w:p>
    <w:p w14:paraId="68182C74" w14:textId="2276D575" w:rsidR="00876D18" w:rsidRPr="00CD5A67" w:rsidRDefault="00876D18" w:rsidP="00876D18">
      <w:pPr>
        <w:pStyle w:val="Heading5"/>
      </w:pPr>
      <w:r w:rsidRPr="00CD5A67">
        <w:t>Illustrations of Auditors’ Review Reports</w:t>
      </w:r>
      <w:r w:rsidR="00EB68E7">
        <w:t xml:space="preserve"> for financial reports not prepared under the </w:t>
      </w:r>
      <w:r w:rsidR="00EB68E7" w:rsidRPr="00EB68E7">
        <w:rPr>
          <w:i/>
        </w:rPr>
        <w:t>Corporations Act 2001</w:t>
      </w:r>
      <w:r w:rsidRPr="00CD5A67">
        <w:t>—Unmodified and Modified Conclusions</w:t>
      </w:r>
    </w:p>
    <w:p w14:paraId="50E8BCBA" w14:textId="34FE8D0B" w:rsidR="006B3E1D" w:rsidRPr="00876D18" w:rsidRDefault="00876D18" w:rsidP="00BE7C16">
      <w:pPr>
        <w:pStyle w:val="ParaPlain"/>
      </w:pPr>
      <w:r w:rsidRPr="00CD5A67">
        <w:t xml:space="preserve">Example </w:t>
      </w:r>
      <w:r w:rsidR="00C10509">
        <w:t xml:space="preserve">A </w:t>
      </w:r>
      <w:r w:rsidR="003F0CC9">
        <w:t>–</w:t>
      </w:r>
      <w:r w:rsidR="003F0CC9" w:rsidRPr="00CD5A67">
        <w:t xml:space="preserve"> </w:t>
      </w:r>
      <w:r w:rsidRPr="00CD5A67">
        <w:t>Unmodified Auditor’s Review Report</w:t>
      </w:r>
      <w:r w:rsidR="00EF4FAB">
        <w:t xml:space="preserve"> </w:t>
      </w:r>
      <w:r w:rsidR="003F0CC9">
        <w:t xml:space="preserve">– </w:t>
      </w:r>
      <w:r w:rsidR="00EF4FAB">
        <w:t>F</w:t>
      </w:r>
      <w:r w:rsidR="008274B0">
        <w:t xml:space="preserve">air </w:t>
      </w:r>
      <w:r w:rsidR="00EF4FAB">
        <w:t>P</w:t>
      </w:r>
      <w:r w:rsidR="008274B0">
        <w:t>resentation</w:t>
      </w:r>
    </w:p>
    <w:p w14:paraId="0768CC63" w14:textId="08E407F8" w:rsidR="00876D18" w:rsidRPr="00CD5A67" w:rsidRDefault="00876D18" w:rsidP="00876D18">
      <w:pPr>
        <w:pStyle w:val="ParaPlain"/>
      </w:pPr>
      <w:r w:rsidRPr="00CD5A67">
        <w:t xml:space="preserve">Example </w:t>
      </w:r>
      <w:r w:rsidR="00C10509">
        <w:t xml:space="preserve">B </w:t>
      </w:r>
      <w:r w:rsidR="003F0CC9">
        <w:t>–</w:t>
      </w:r>
      <w:r w:rsidR="003F0CC9" w:rsidRPr="00CD5A67">
        <w:t xml:space="preserve"> </w:t>
      </w:r>
      <w:r w:rsidRPr="00CD5A67">
        <w:t>Auditor’s Review Report with a Qualified Conclusion (Except For) for a Departure from the Applicable Financial Reporting Framework</w:t>
      </w:r>
      <w:r w:rsidR="00EF4FAB">
        <w:rPr>
          <w:i/>
        </w:rPr>
        <w:t xml:space="preserve"> </w:t>
      </w:r>
      <w:r w:rsidR="003F0CC9">
        <w:rPr>
          <w:iCs/>
        </w:rPr>
        <w:t>–</w:t>
      </w:r>
      <w:r w:rsidR="003F0CC9" w:rsidRPr="0002197E">
        <w:rPr>
          <w:iCs/>
        </w:rPr>
        <w:t xml:space="preserve"> </w:t>
      </w:r>
      <w:r w:rsidRPr="0002197E">
        <w:rPr>
          <w:iCs/>
        </w:rPr>
        <w:t>Fair Presentation</w:t>
      </w:r>
      <w:r w:rsidR="00EF4FAB">
        <w:rPr>
          <w:iCs/>
        </w:rPr>
        <w:t xml:space="preserve"> Framework</w:t>
      </w:r>
    </w:p>
    <w:p w14:paraId="5A75B0C1" w14:textId="6E62704E" w:rsidR="00876D18" w:rsidRPr="00CD5A67" w:rsidRDefault="00876D18" w:rsidP="00876D18">
      <w:pPr>
        <w:pStyle w:val="ParaPlain"/>
      </w:pPr>
      <w:r w:rsidRPr="00914D88">
        <w:t xml:space="preserve">Example </w:t>
      </w:r>
      <w:r w:rsidR="00C10509">
        <w:t xml:space="preserve">C </w:t>
      </w:r>
      <w:r w:rsidR="003F0CC9">
        <w:t xml:space="preserve">– </w:t>
      </w:r>
      <w:r w:rsidRPr="00914D88">
        <w:t>Auditor’s Review Report with a Qualified Conclusion for a Limitation On Scope Not Imposed by Management</w:t>
      </w:r>
      <w:r w:rsidR="003F0CC9">
        <w:t xml:space="preserve"> </w:t>
      </w:r>
      <w:r w:rsidR="003F0CC9">
        <w:rPr>
          <w:i/>
        </w:rPr>
        <w:t xml:space="preserve">– </w:t>
      </w:r>
      <w:r w:rsidRPr="0002197E">
        <w:rPr>
          <w:iCs/>
        </w:rPr>
        <w:t>Fair Presentation</w:t>
      </w:r>
      <w:r w:rsidR="00EF4FAB">
        <w:rPr>
          <w:iCs/>
        </w:rPr>
        <w:t xml:space="preserve"> Framework</w:t>
      </w:r>
    </w:p>
    <w:p w14:paraId="700ABE31" w14:textId="2EC7AD03" w:rsidR="00876D18" w:rsidRPr="00CD5A67" w:rsidRDefault="00876D18" w:rsidP="00876D18">
      <w:pPr>
        <w:pStyle w:val="ParaPlain"/>
      </w:pPr>
      <w:r w:rsidRPr="00CD5A67">
        <w:t xml:space="preserve">Example </w:t>
      </w:r>
      <w:r w:rsidR="00C10509">
        <w:t xml:space="preserve">D </w:t>
      </w:r>
      <w:r w:rsidR="003F0CC9">
        <w:t xml:space="preserve">– </w:t>
      </w:r>
      <w:r w:rsidRPr="00CD5A67">
        <w:t>Auditor’s Review Report with an Adverse Conclusion for a Departure from the Applicable Financial Reporting Framework</w:t>
      </w:r>
      <w:r w:rsidR="00EF4FAB">
        <w:rPr>
          <w:i/>
        </w:rPr>
        <w:t xml:space="preserve"> </w:t>
      </w:r>
      <w:r w:rsidR="003F0CC9">
        <w:rPr>
          <w:i/>
        </w:rPr>
        <w:t xml:space="preserve">– </w:t>
      </w:r>
      <w:r w:rsidRPr="0002197E">
        <w:rPr>
          <w:iCs/>
        </w:rPr>
        <w:t>Fair Presentation</w:t>
      </w:r>
      <w:r w:rsidR="00EF4FAB">
        <w:rPr>
          <w:iCs/>
        </w:rPr>
        <w:t xml:space="preserve"> Framework</w:t>
      </w:r>
    </w:p>
    <w:p w14:paraId="4E8DC3BE" w14:textId="217F251E" w:rsidR="00383EC9" w:rsidRPr="00EF4FAB" w:rsidRDefault="00383EC9" w:rsidP="00CC3E98">
      <w:pPr>
        <w:pStyle w:val="ParaPlain"/>
        <w:spacing w:after="0"/>
        <w:rPr>
          <w:iCs/>
        </w:rPr>
      </w:pPr>
      <w:r w:rsidRPr="00383EC9">
        <w:t xml:space="preserve">Example </w:t>
      </w:r>
      <w:r w:rsidR="000C0B2F">
        <w:t>E</w:t>
      </w:r>
      <w:r w:rsidR="00C10509">
        <w:t xml:space="preserve"> </w:t>
      </w:r>
      <w:r w:rsidR="003F0CC9">
        <w:t>–</w:t>
      </w:r>
      <w:r w:rsidR="003F0CC9" w:rsidRPr="00383EC9">
        <w:t xml:space="preserve"> </w:t>
      </w:r>
      <w:r w:rsidRPr="00383EC9">
        <w:t xml:space="preserve">Unmodified Auditor’s Review Report on a Financial Report </w:t>
      </w:r>
      <w:r w:rsidR="00EF4FAB" w:rsidRPr="00CC3E98">
        <w:rPr>
          <w:iCs/>
        </w:rPr>
        <w:t xml:space="preserve">– </w:t>
      </w:r>
      <w:r w:rsidRPr="00CC3E98">
        <w:rPr>
          <w:iCs/>
        </w:rPr>
        <w:t>Compliance</w:t>
      </w:r>
      <w:r w:rsidR="00EF4FAB" w:rsidRPr="00CC3E98">
        <w:rPr>
          <w:iCs/>
        </w:rPr>
        <w:t xml:space="preserve"> Framework</w:t>
      </w:r>
      <w:r w:rsidRPr="00CC3E98">
        <w:rPr>
          <w:iCs/>
        </w:rPr>
        <w:t xml:space="preserve"> </w:t>
      </w:r>
    </w:p>
    <w:p w14:paraId="1DE00D6D" w14:textId="77777777" w:rsidR="001F5A93" w:rsidRDefault="001F5A93" w:rsidP="001F5A93">
      <w:pPr>
        <w:rPr>
          <w:b/>
          <w:sz w:val="26"/>
          <w:szCs w:val="26"/>
        </w:rPr>
      </w:pPr>
    </w:p>
    <w:p w14:paraId="376FDFAC" w14:textId="77777777" w:rsidR="00876D18" w:rsidRDefault="00876D18" w:rsidP="001F5A93">
      <w:pPr>
        <w:rPr>
          <w:b/>
          <w:sz w:val="26"/>
          <w:szCs w:val="26"/>
        </w:rPr>
        <w:sectPr w:rsidR="00876D18" w:rsidSect="001F5A93">
          <w:headerReference w:type="even" r:id="rId12"/>
          <w:headerReference w:type="default" r:id="rId13"/>
          <w:footerReference w:type="default" r:id="rId14"/>
          <w:headerReference w:type="first" r:id="rId15"/>
          <w:footerReference w:type="first" r:id="rId16"/>
          <w:pgSz w:w="11907" w:h="16840" w:code="9"/>
          <w:pgMar w:top="2268" w:right="1418" w:bottom="1701" w:left="1418" w:header="992" w:footer="992" w:gutter="0"/>
          <w:cols w:space="720"/>
          <w:docGrid w:linePitch="299"/>
        </w:sectPr>
      </w:pPr>
    </w:p>
    <w:p w14:paraId="30AE579B" w14:textId="45CE55D2" w:rsidR="00876D18" w:rsidRPr="00CE42BD" w:rsidRDefault="00876D18" w:rsidP="00CC3E98">
      <w:pPr>
        <w:pStyle w:val="Heading2"/>
      </w:pPr>
      <w:r w:rsidRPr="00CE42BD">
        <w:rPr>
          <w:sz w:val="26"/>
          <w:szCs w:val="26"/>
        </w:rPr>
        <w:lastRenderedPageBreak/>
        <w:t xml:space="preserve">EXAMPLE </w:t>
      </w:r>
      <w:r w:rsidR="007C6638">
        <w:rPr>
          <w:sz w:val="26"/>
          <w:szCs w:val="26"/>
        </w:rPr>
        <w:t>A</w:t>
      </w:r>
      <w:r w:rsidRPr="00CE42BD">
        <w:rPr>
          <w:sz w:val="26"/>
          <w:szCs w:val="26"/>
        </w:rPr>
        <w:t xml:space="preserve"> </w:t>
      </w:r>
      <w:r w:rsidR="00F6505C">
        <w:rPr>
          <w:sz w:val="26"/>
          <w:szCs w:val="26"/>
        </w:rPr>
        <w:t xml:space="preserve">– </w:t>
      </w:r>
      <w:r w:rsidRPr="00CE42BD">
        <w:rPr>
          <w:sz w:val="26"/>
          <w:szCs w:val="26"/>
        </w:rPr>
        <w:t xml:space="preserve">UNMODIFIED AUDITOR’S REVIEW REPORT ON A FINANCIAL REPORT </w:t>
      </w:r>
      <w:r w:rsidR="00F6505C">
        <w:rPr>
          <w:sz w:val="26"/>
          <w:szCs w:val="26"/>
        </w:rPr>
        <w:t xml:space="preserve">– </w:t>
      </w:r>
      <w:r w:rsidRPr="00CE42BD">
        <w:t>FAIR PRESENTATION</w:t>
      </w:r>
    </w:p>
    <w:p w14:paraId="2B639E11" w14:textId="77777777" w:rsidR="00876D18" w:rsidRPr="003B34E7" w:rsidRDefault="00876D18" w:rsidP="00876D18">
      <w:pPr>
        <w:pStyle w:val="ParaPlain"/>
      </w:pPr>
      <w:r w:rsidRPr="003B34E7">
        <w:t>INDEPENDENT AUDITOR’S REVIEW REPORT</w:t>
      </w:r>
    </w:p>
    <w:p w14:paraId="27B3B3F7" w14:textId="77777777" w:rsidR="00876D18" w:rsidRPr="003B34E7" w:rsidRDefault="00876D18" w:rsidP="00876D18">
      <w:pPr>
        <w:pStyle w:val="ParaPlain"/>
      </w:pPr>
      <w:r w:rsidRPr="003B34E7">
        <w:t xml:space="preserve">To [appropriate addressee] </w:t>
      </w:r>
    </w:p>
    <w:p w14:paraId="340BD0A4" w14:textId="2C056FA1" w:rsidR="00876D18" w:rsidRPr="00CE42BD" w:rsidRDefault="00876D18" w:rsidP="00876D18">
      <w:pPr>
        <w:pStyle w:val="ParaPlain"/>
        <w:rPr>
          <w:b/>
        </w:rPr>
      </w:pPr>
      <w:r w:rsidRPr="00CE42BD">
        <w:rPr>
          <w:b/>
        </w:rPr>
        <w:t>Report on the [appropriate title for the financial report] Financial Report</w:t>
      </w:r>
      <w:r w:rsidR="00481287" w:rsidRPr="00BE7C16">
        <w:rPr>
          <w:rStyle w:val="FootnoteReference"/>
          <w:b/>
          <w:sz w:val="22"/>
          <w:szCs w:val="28"/>
        </w:rPr>
        <w:footnoteReference w:id="2"/>
      </w:r>
      <w:r w:rsidRPr="00CE42BD">
        <w:rPr>
          <w:b/>
        </w:rPr>
        <w:t xml:space="preserve"> </w:t>
      </w:r>
    </w:p>
    <w:p w14:paraId="5E57E577" w14:textId="77777777" w:rsidR="00BF4DC7" w:rsidRPr="00EC4258" w:rsidRDefault="00BF4DC7" w:rsidP="00BF4DC7">
      <w:pPr>
        <w:pStyle w:val="ParaPlain"/>
        <w:rPr>
          <w:i/>
        </w:rPr>
      </w:pPr>
      <w:r w:rsidRPr="00EC4258">
        <w:rPr>
          <w:i/>
        </w:rPr>
        <w:t xml:space="preserve">Conclusion </w:t>
      </w:r>
    </w:p>
    <w:p w14:paraId="444FE91D" w14:textId="3E9EAD60" w:rsidR="00876D18" w:rsidRDefault="00876D18" w:rsidP="00876D18">
      <w:pPr>
        <w:pStyle w:val="ParaPlain"/>
      </w:pPr>
      <w:r w:rsidRPr="003B34E7">
        <w:t xml:space="preserve">We have reviewed the [period] financial report of [name of entity], which comprises the </w:t>
      </w:r>
      <w:r w:rsidR="00EB68E7">
        <w:t>statement of financial position as at</w:t>
      </w:r>
      <w:r w:rsidRPr="003B34E7">
        <w:t xml:space="preserve"> [date], </w:t>
      </w:r>
      <w:r w:rsidR="00EB68E7">
        <w:t xml:space="preserve">the </w:t>
      </w:r>
      <w:r w:rsidRPr="003B34E7">
        <w:t>statement</w:t>
      </w:r>
      <w:r w:rsidR="00EB68E7">
        <w:t xml:space="preserve"> of comprehensive income</w:t>
      </w:r>
      <w:r w:rsidRPr="003B34E7">
        <w:t xml:space="preserve">, statement of changes in equity and </w:t>
      </w:r>
      <w:r w:rsidR="00911F55">
        <w:t xml:space="preserve">statement of </w:t>
      </w:r>
      <w:r w:rsidRPr="003B34E7">
        <w:t>cash flow</w:t>
      </w:r>
      <w:r w:rsidR="00911F55">
        <w:t>s</w:t>
      </w:r>
      <w:r w:rsidRPr="003B34E7">
        <w:t xml:space="preserve"> for the </w:t>
      </w:r>
      <w:r w:rsidR="00EB68E7">
        <w:t>year then</w:t>
      </w:r>
      <w:r w:rsidRPr="003B34E7">
        <w:t xml:space="preserve"> ended, </w:t>
      </w:r>
      <w:r w:rsidR="001364A4">
        <w:t>a summary of</w:t>
      </w:r>
      <w:r w:rsidR="00EB68E7">
        <w:t xml:space="preserve"> significant accounting policies</w:t>
      </w:r>
      <w:r w:rsidR="00914D88" w:rsidRPr="00BE7C16">
        <w:rPr>
          <w:rStyle w:val="FootnoteReference"/>
          <w:sz w:val="22"/>
          <w:szCs w:val="28"/>
        </w:rPr>
        <w:footnoteReference w:id="3"/>
      </w:r>
      <w:r w:rsidR="004C759E">
        <w:t xml:space="preserve"> and other explanatory information</w:t>
      </w:r>
      <w:r w:rsidR="00EB68E7">
        <w:t>,</w:t>
      </w:r>
      <w:r w:rsidRPr="003B34E7">
        <w:t xml:space="preserve"> and [the declaration </w:t>
      </w:r>
      <w:r w:rsidR="00EB68E7">
        <w:t>by</w:t>
      </w:r>
      <w:r w:rsidRPr="003B34E7">
        <w:t xml:space="preserve"> those charged with governance].</w:t>
      </w:r>
      <w:r w:rsidRPr="00BE7C16">
        <w:rPr>
          <w:rStyle w:val="FootnoteReference"/>
          <w:sz w:val="22"/>
          <w:szCs w:val="22"/>
        </w:rPr>
        <w:footnoteReference w:id="4"/>
      </w:r>
      <w:r w:rsidRPr="00B44554">
        <w:rPr>
          <w:szCs w:val="22"/>
          <w:vertAlign w:val="superscript"/>
        </w:rPr>
        <w:t>,</w:t>
      </w:r>
      <w:r w:rsidRPr="00BE7C16">
        <w:rPr>
          <w:rStyle w:val="FootnoteReference"/>
          <w:sz w:val="22"/>
          <w:szCs w:val="22"/>
        </w:rPr>
        <w:footnoteReference w:id="5"/>
      </w:r>
    </w:p>
    <w:p w14:paraId="48363E2A" w14:textId="57DE0DCF" w:rsidR="009127CB" w:rsidRDefault="00D74302" w:rsidP="00D74302">
      <w:pPr>
        <w:pStyle w:val="ParaPlain"/>
      </w:pPr>
      <w:r w:rsidRPr="003B34E7">
        <w:t xml:space="preserve">Based on our review, </w:t>
      </w:r>
      <w:r w:rsidRPr="003B34E7" w:rsidDel="001661C8">
        <w:t xml:space="preserve">which is not an audit, </w:t>
      </w:r>
      <w:r w:rsidRPr="003B34E7">
        <w:t xml:space="preserve">nothing has come to our attention that causes us to believe that the </w:t>
      </w:r>
      <w:r w:rsidR="00015719">
        <w:t xml:space="preserve">accompanying </w:t>
      </w:r>
      <w:r w:rsidRPr="003B34E7">
        <w:t>[period] financial report of [name of entity] does not present fairly, in all material respects, [or “give a true and fair view of</w:t>
      </w:r>
      <w:r w:rsidRPr="00BE7C16">
        <w:rPr>
          <w:rStyle w:val="FootnoteReference"/>
          <w:sz w:val="22"/>
          <w:szCs w:val="28"/>
        </w:rPr>
        <w:footnoteReference w:id="6"/>
      </w:r>
      <w:r w:rsidRPr="003B34E7">
        <w:t>”] the financial position of the [entity] as at [date], and its financial performance and its cash flows for the [period] ended on that date, in accordance with [applicable financial reporting framework].</w:t>
      </w:r>
    </w:p>
    <w:p w14:paraId="4A3F5507" w14:textId="63FBA5C6" w:rsidR="00D74302" w:rsidRPr="00C43108" w:rsidRDefault="00D74302" w:rsidP="00D74302">
      <w:pPr>
        <w:pStyle w:val="ParaPlain"/>
        <w:rPr>
          <w:i/>
        </w:rPr>
      </w:pPr>
      <w:r w:rsidRPr="00C43108">
        <w:rPr>
          <w:i/>
        </w:rPr>
        <w:t>Basis for Conclusion</w:t>
      </w:r>
    </w:p>
    <w:p w14:paraId="7AADCE59" w14:textId="681FE510" w:rsidR="00D74302" w:rsidRPr="00E749DD" w:rsidRDefault="00D74302" w:rsidP="00D74302">
      <w:pPr>
        <w:pStyle w:val="ParaPlain"/>
      </w:pPr>
      <w:r w:rsidRPr="00E749DD">
        <w:t>We conducted our review in accordance with ASRE</w:t>
      </w:r>
      <w:r>
        <w:t> </w:t>
      </w:r>
      <w:r w:rsidRPr="00E749DD">
        <w:t xml:space="preserve">2410 </w:t>
      </w:r>
      <w:r w:rsidRPr="00E4197E">
        <w:rPr>
          <w:i/>
        </w:rPr>
        <w:t>Review</w:t>
      </w:r>
      <w:r w:rsidRPr="00E749DD">
        <w:t xml:space="preserve"> </w:t>
      </w:r>
      <w:r w:rsidRPr="00E4197E">
        <w:rPr>
          <w:i/>
        </w:rPr>
        <w:t>of</w:t>
      </w:r>
      <w:r w:rsidRPr="00E749DD">
        <w:t xml:space="preserve"> </w:t>
      </w:r>
      <w:r w:rsidR="003E2838" w:rsidRPr="003E2838">
        <w:rPr>
          <w:i/>
          <w:iCs/>
        </w:rPr>
        <w:t xml:space="preserve">a </w:t>
      </w:r>
      <w:r w:rsidRPr="00E4197E">
        <w:rPr>
          <w:i/>
        </w:rPr>
        <w:t>Financial</w:t>
      </w:r>
      <w:r w:rsidRPr="00E749DD">
        <w:t xml:space="preserve"> </w:t>
      </w:r>
      <w:r w:rsidRPr="00E4197E">
        <w:rPr>
          <w:i/>
        </w:rPr>
        <w:t>Report</w:t>
      </w:r>
      <w:r w:rsidRPr="00E749DD">
        <w:t xml:space="preserve"> </w:t>
      </w:r>
      <w:r w:rsidRPr="00E4197E">
        <w:rPr>
          <w:i/>
        </w:rPr>
        <w:t>Perform</w:t>
      </w:r>
      <w:r w:rsidR="005E282F">
        <w:rPr>
          <w:i/>
        </w:rPr>
        <w:t>ed</w:t>
      </w:r>
      <w:r w:rsidRPr="00E749DD">
        <w:t xml:space="preserve"> </w:t>
      </w:r>
      <w:r w:rsidRPr="00E4197E">
        <w:rPr>
          <w:i/>
        </w:rPr>
        <w:t>by</w:t>
      </w:r>
      <w:r w:rsidRPr="00E749DD">
        <w:t xml:space="preserve"> </w:t>
      </w:r>
      <w:r w:rsidRPr="00E4197E">
        <w:rPr>
          <w:i/>
        </w:rPr>
        <w:t>the</w:t>
      </w:r>
      <w:r w:rsidRPr="0080594C">
        <w:rPr>
          <w:i/>
        </w:rPr>
        <w:t xml:space="preserve"> </w:t>
      </w:r>
      <w:r w:rsidR="0080594C" w:rsidRPr="0080594C">
        <w:rPr>
          <w:i/>
          <w:iCs/>
        </w:rPr>
        <w:t xml:space="preserve">Independent </w:t>
      </w:r>
      <w:r w:rsidRPr="00E4197E">
        <w:rPr>
          <w:i/>
        </w:rPr>
        <w:t>Auditor</w:t>
      </w:r>
      <w:r w:rsidRPr="00E749DD">
        <w:t xml:space="preserve"> </w:t>
      </w:r>
      <w:r w:rsidRPr="00E4197E">
        <w:rPr>
          <w:i/>
        </w:rPr>
        <w:t>of</w:t>
      </w:r>
      <w:r w:rsidRPr="00E749DD">
        <w:t xml:space="preserve"> </w:t>
      </w:r>
      <w:r w:rsidRPr="00E4197E">
        <w:rPr>
          <w:i/>
        </w:rPr>
        <w:t>the</w:t>
      </w:r>
      <w:r w:rsidRPr="00E749DD">
        <w:t xml:space="preserve"> </w:t>
      </w:r>
      <w:r w:rsidRPr="00E4197E">
        <w:rPr>
          <w:i/>
        </w:rPr>
        <w:t>Entity</w:t>
      </w:r>
      <w:r w:rsidRPr="00E749DD">
        <w:t>.</w:t>
      </w:r>
      <w:r>
        <w:t xml:space="preserve">  </w:t>
      </w:r>
      <w:r w:rsidRPr="00E749DD">
        <w:t xml:space="preserve">Our responsibilities are further described in the </w:t>
      </w:r>
      <w:r w:rsidRPr="00E4197E">
        <w:rPr>
          <w:i/>
        </w:rPr>
        <w:t>Auditor’s</w:t>
      </w:r>
      <w:r w:rsidRPr="00E749DD">
        <w:t xml:space="preserve"> </w:t>
      </w:r>
      <w:r w:rsidRPr="00E4197E">
        <w:rPr>
          <w:i/>
        </w:rPr>
        <w:t>Responsibilities</w:t>
      </w:r>
      <w:r w:rsidRPr="00E749DD">
        <w:t xml:space="preserve"> </w:t>
      </w:r>
      <w:r w:rsidRPr="00E4197E">
        <w:rPr>
          <w:i/>
        </w:rPr>
        <w:t>for</w:t>
      </w:r>
      <w:r w:rsidRPr="00E749DD">
        <w:t xml:space="preserve"> </w:t>
      </w:r>
      <w:r w:rsidRPr="00E4197E">
        <w:rPr>
          <w:i/>
        </w:rPr>
        <w:t>the</w:t>
      </w:r>
      <w:r w:rsidRPr="00E749DD">
        <w:t xml:space="preserve"> </w:t>
      </w:r>
      <w:r w:rsidRPr="00E4197E">
        <w:rPr>
          <w:i/>
        </w:rPr>
        <w:t>Review</w:t>
      </w:r>
      <w:r w:rsidRPr="00E749DD">
        <w:t xml:space="preserve"> </w:t>
      </w:r>
      <w:r w:rsidRPr="00E4197E">
        <w:rPr>
          <w:i/>
        </w:rPr>
        <w:t>of</w:t>
      </w:r>
      <w:r w:rsidRPr="00E749DD">
        <w:t xml:space="preserve"> </w:t>
      </w:r>
      <w:r w:rsidRPr="00E4197E">
        <w:rPr>
          <w:i/>
        </w:rPr>
        <w:t>the</w:t>
      </w:r>
      <w:r w:rsidRPr="00E749DD">
        <w:t xml:space="preserve"> </w:t>
      </w:r>
      <w:r w:rsidRPr="00E4197E">
        <w:rPr>
          <w:i/>
        </w:rPr>
        <w:t>Financial</w:t>
      </w:r>
      <w:r w:rsidRPr="00E749DD">
        <w:t xml:space="preserve"> </w:t>
      </w:r>
      <w:r w:rsidRPr="00E4197E">
        <w:rPr>
          <w:i/>
        </w:rPr>
        <w:t>Report</w:t>
      </w:r>
      <w:r w:rsidRPr="00E749DD">
        <w:t xml:space="preserve"> section of our report.</w:t>
      </w:r>
      <w:r>
        <w:t xml:space="preserve"> </w:t>
      </w:r>
      <w:r w:rsidRPr="00E749DD">
        <w:t xml:space="preserve">We are independent of the [entity] in accordance with the </w:t>
      </w:r>
      <w:r w:rsidR="00155112">
        <w:t>ethical</w:t>
      </w:r>
      <w:r w:rsidRPr="00E749DD">
        <w:t xml:space="preserve"> requirements of the Accounting Professional and Ethical Standards Board’s APES 110 </w:t>
      </w:r>
      <w:r w:rsidRPr="00E4197E">
        <w:rPr>
          <w:i/>
        </w:rPr>
        <w:t>Code</w:t>
      </w:r>
      <w:r w:rsidRPr="00E749DD">
        <w:t xml:space="preserve"> </w:t>
      </w:r>
      <w:r w:rsidRPr="00E4197E">
        <w:rPr>
          <w:i/>
        </w:rPr>
        <w:t>of</w:t>
      </w:r>
      <w:r w:rsidRPr="00E749DD">
        <w:t xml:space="preserve"> </w:t>
      </w:r>
      <w:r w:rsidRPr="00E4197E">
        <w:rPr>
          <w:i/>
        </w:rPr>
        <w:t>Ethics</w:t>
      </w:r>
      <w:r w:rsidRPr="00E749DD">
        <w:t xml:space="preserve"> </w:t>
      </w:r>
      <w:r w:rsidRPr="00E4197E">
        <w:rPr>
          <w:i/>
        </w:rPr>
        <w:t>for</w:t>
      </w:r>
      <w:r w:rsidRPr="00E749DD">
        <w:t xml:space="preserve"> </w:t>
      </w:r>
      <w:r w:rsidRPr="00E4197E">
        <w:rPr>
          <w:i/>
        </w:rPr>
        <w:t>Professional</w:t>
      </w:r>
      <w:r w:rsidRPr="00E749DD">
        <w:t xml:space="preserve"> </w:t>
      </w:r>
      <w:r w:rsidRPr="00E4197E">
        <w:rPr>
          <w:i/>
        </w:rPr>
        <w:t>Accountants</w:t>
      </w:r>
      <w:r w:rsidRPr="00E749DD">
        <w:t xml:space="preserve"> (</w:t>
      </w:r>
      <w:r w:rsidR="00A919AC">
        <w:rPr>
          <w:i/>
        </w:rPr>
        <w:t>including Independence Standards)</w:t>
      </w:r>
      <w:r w:rsidRPr="00E749DD">
        <w:t xml:space="preserve"> (the Code) that are relevant to </w:t>
      </w:r>
      <w:r w:rsidR="001D2AF9">
        <w:t>our audit</w:t>
      </w:r>
      <w:r w:rsidRPr="00E749DD">
        <w:t xml:space="preserve"> of the </w:t>
      </w:r>
      <w:r w:rsidR="001D2AF9">
        <w:t xml:space="preserve">annual </w:t>
      </w:r>
      <w:r w:rsidRPr="00E749DD">
        <w:t>financial report in Australia.</w:t>
      </w:r>
      <w:r>
        <w:t xml:space="preserve">  </w:t>
      </w:r>
      <w:r w:rsidRPr="00E749DD">
        <w:t>We have also fulfilled our other ethical responsibilities in accordance with the Code.</w:t>
      </w:r>
      <w:r w:rsidR="008D70AE">
        <w:t xml:space="preserve"> </w:t>
      </w:r>
    </w:p>
    <w:p w14:paraId="48AEC697" w14:textId="66039B0D" w:rsidR="00876D18" w:rsidRPr="00CE42BD" w:rsidRDefault="00EB68E7" w:rsidP="00876D18">
      <w:pPr>
        <w:pStyle w:val="ParaPlain"/>
        <w:rPr>
          <w:i/>
        </w:rPr>
      </w:pPr>
      <w:r>
        <w:rPr>
          <w:i/>
        </w:rPr>
        <w:t>Responsibilit</w:t>
      </w:r>
      <w:r w:rsidR="00BF12D6">
        <w:rPr>
          <w:i/>
        </w:rPr>
        <w:t>y</w:t>
      </w:r>
      <w:r>
        <w:rPr>
          <w:i/>
        </w:rPr>
        <w:t xml:space="preserve"> of Management for the Financial Report</w:t>
      </w:r>
      <w:r w:rsidR="000756C0" w:rsidRPr="00BE7C16">
        <w:rPr>
          <w:rStyle w:val="FootnoteReference"/>
          <w:sz w:val="22"/>
          <w:szCs w:val="28"/>
        </w:rPr>
        <w:footnoteReference w:id="7"/>
      </w:r>
    </w:p>
    <w:p w14:paraId="74056C83" w14:textId="37914AFC" w:rsidR="00876D18" w:rsidRDefault="001D2AF9" w:rsidP="00876D18">
      <w:pPr>
        <w:pStyle w:val="ParaPlain"/>
      </w:pPr>
      <w:r>
        <w:t>Management</w:t>
      </w:r>
      <w:r w:rsidR="00876D18" w:rsidRPr="003B34E7">
        <w:t xml:space="preserve"> of the [type of entity] are responsible for the preparation and fair presentation of the [period] financial report in accordance with the [applicable financial reporting framework] and for such internal control </w:t>
      </w:r>
      <w:r>
        <w:t>management</w:t>
      </w:r>
      <w:r w:rsidR="00876D18" w:rsidRPr="003B34E7">
        <w:t xml:space="preserve"> determine is necessary to enable the preparation and fair presentation of the [period] financial report that is free from material misstatement, whether due to fraud or error.</w:t>
      </w:r>
      <w:r w:rsidR="00876D18">
        <w:t xml:space="preserve">  </w:t>
      </w:r>
    </w:p>
    <w:p w14:paraId="672AEB3D" w14:textId="77777777" w:rsidR="00F03F8F" w:rsidRDefault="00F03F8F">
      <w:pPr>
        <w:spacing w:line="240" w:lineRule="auto"/>
        <w:rPr>
          <w:i/>
        </w:rPr>
      </w:pPr>
      <w:r>
        <w:rPr>
          <w:i/>
        </w:rPr>
        <w:br w:type="page"/>
      </w:r>
    </w:p>
    <w:p w14:paraId="0F20DFBE" w14:textId="395AB051" w:rsidR="00876D18" w:rsidRPr="00CE42BD" w:rsidRDefault="00876D18" w:rsidP="00876D18">
      <w:pPr>
        <w:pStyle w:val="ParaPlain"/>
        <w:rPr>
          <w:i/>
        </w:rPr>
      </w:pPr>
      <w:r w:rsidRPr="00CE42BD">
        <w:rPr>
          <w:i/>
        </w:rPr>
        <w:lastRenderedPageBreak/>
        <w:t xml:space="preserve">Auditor’s Responsibility </w:t>
      </w:r>
      <w:r w:rsidR="001D2AF9">
        <w:rPr>
          <w:i/>
        </w:rPr>
        <w:t>for the Review of the Financial Report</w:t>
      </w:r>
    </w:p>
    <w:p w14:paraId="64F520D0" w14:textId="37C265E5" w:rsidR="00146A6E" w:rsidRDefault="000D336F" w:rsidP="00146A6E">
      <w:r w:rsidRPr="00E749DD">
        <w:t>Our responsibility is to express a conclusion on the</w:t>
      </w:r>
      <w:r w:rsidRPr="003D599F">
        <w:t xml:space="preserve"> financial report</w:t>
      </w:r>
      <w:r w:rsidRPr="00E749DD">
        <w:t xml:space="preserve"> based on our review.</w:t>
      </w:r>
      <w:r w:rsidR="002769D0">
        <w:t xml:space="preserve"> </w:t>
      </w:r>
      <w:r w:rsidRPr="00E749DD">
        <w:t>ASRE</w:t>
      </w:r>
      <w:r>
        <w:t> </w:t>
      </w:r>
      <w:r w:rsidRPr="00E749DD">
        <w:t xml:space="preserve">2410 requires us to conclude whether </w:t>
      </w:r>
      <w:r w:rsidR="001D2AF9">
        <w:t>anything has come to our attention</w:t>
      </w:r>
      <w:r w:rsidRPr="00E749DD">
        <w:t xml:space="preserve"> that </w:t>
      </w:r>
      <w:r w:rsidR="001D2AF9">
        <w:t>causes</w:t>
      </w:r>
      <w:r w:rsidR="001D2AF9" w:rsidRPr="00E749DD">
        <w:t xml:space="preserve"> </w:t>
      </w:r>
      <w:r w:rsidRPr="00E749DD">
        <w:t>us</w:t>
      </w:r>
      <w:r w:rsidR="001D2AF9">
        <w:t xml:space="preserve"> to</w:t>
      </w:r>
      <w:r w:rsidRPr="00E749DD">
        <w:t xml:space="preserve"> believe that </w:t>
      </w:r>
      <w:r w:rsidRPr="003D599F">
        <w:t xml:space="preserve">the financial </w:t>
      </w:r>
      <w:r w:rsidR="000756C0">
        <w:t xml:space="preserve">report </w:t>
      </w:r>
      <w:r w:rsidR="00146A6E">
        <w:t xml:space="preserve">does not present fairly, in all material respects, [or “give a true and fair view of”] the financial position of the [entity] as at [date] </w:t>
      </w:r>
      <w:r w:rsidR="00146A6E" w:rsidRPr="00E41BEF">
        <w:t>and of its financial performance and its cash flows for the [period] ended on that date, in accordance with [applicable financial reporting framework].</w:t>
      </w:r>
    </w:p>
    <w:p w14:paraId="26F0E657" w14:textId="77777777" w:rsidR="00146A6E" w:rsidRDefault="00146A6E" w:rsidP="00146A6E"/>
    <w:p w14:paraId="41BAB3FD" w14:textId="6958F786" w:rsidR="000D336F" w:rsidRDefault="000D336F" w:rsidP="003D599F">
      <w:pPr>
        <w:spacing w:after="200"/>
      </w:pPr>
      <w:r w:rsidRPr="00E749DD">
        <w:t xml:space="preserve">A review of </w:t>
      </w:r>
      <w:r w:rsidRPr="003D599F">
        <w:t>a financial report</w:t>
      </w:r>
      <w:r w:rsidRPr="00E749DD">
        <w:t xml:space="preserve"> consists of making enquiries, primarily of persons responsible for financial and accounting matters, and applying analytical and other review procedures.</w:t>
      </w:r>
      <w:r>
        <w:t xml:space="preserve"> </w:t>
      </w:r>
      <w:r w:rsidRPr="008C5817">
        <w:t>A review is substantially less in scope than an audit conducted in accordance with Australian Auditing Standards and consequently does not enable us to obtain assurance that we would become aware of all significant matters that might be identified in an audit.</w:t>
      </w:r>
      <w:r w:rsidR="002769D0">
        <w:t xml:space="preserve"> </w:t>
      </w:r>
      <w:r w:rsidRPr="008C5817">
        <w:t>Accordingly, we do not express an audit opinion.</w:t>
      </w:r>
    </w:p>
    <w:p w14:paraId="3297D192" w14:textId="77777777" w:rsidR="000D336F" w:rsidRDefault="000D336F" w:rsidP="000D336F"/>
    <w:p w14:paraId="3F405437" w14:textId="77777777" w:rsidR="00CE42BD" w:rsidRPr="00CE42BD" w:rsidRDefault="00CE42BD" w:rsidP="00CE42BD">
      <w:pPr>
        <w:pStyle w:val="ParaPlain"/>
        <w:rPr>
          <w:b/>
        </w:rPr>
      </w:pPr>
      <w:r w:rsidRPr="00CE42BD">
        <w:rPr>
          <w:b/>
        </w:rPr>
        <w:t xml:space="preserve">Report on Other Legal and Regulatory Requirements </w:t>
      </w:r>
    </w:p>
    <w:p w14:paraId="21EB8CC3" w14:textId="77777777" w:rsidR="00CE42BD" w:rsidRPr="00113EDC" w:rsidRDefault="00CE42BD" w:rsidP="00CE42BD">
      <w:pPr>
        <w:pStyle w:val="ParaPlain"/>
      </w:pPr>
      <w:r w:rsidRPr="00113EDC">
        <w:t xml:space="preserve">[Form and content of this section of the auditor’s review report will vary depending on the nature of the auditor’s other reporting responsibilities.] </w:t>
      </w:r>
    </w:p>
    <w:p w14:paraId="6483D2F4" w14:textId="77777777" w:rsidR="00CE42BD" w:rsidRPr="00113EDC" w:rsidRDefault="00CE42BD" w:rsidP="00CE42BD">
      <w:pPr>
        <w:pStyle w:val="ParaPlain"/>
      </w:pPr>
      <w:r w:rsidRPr="00113EDC">
        <w:t>[Auditor’s signature]</w:t>
      </w:r>
      <w:r w:rsidRPr="00BE7C16">
        <w:rPr>
          <w:rStyle w:val="FootnoteReference"/>
          <w:sz w:val="22"/>
          <w:szCs w:val="28"/>
        </w:rPr>
        <w:footnoteReference w:id="8"/>
      </w:r>
    </w:p>
    <w:p w14:paraId="3040CABC" w14:textId="77777777" w:rsidR="00CE42BD" w:rsidRPr="00113EDC" w:rsidRDefault="00CE42BD" w:rsidP="00CE42BD">
      <w:pPr>
        <w:pStyle w:val="ParaPlain"/>
      </w:pPr>
      <w:r w:rsidRPr="00113EDC">
        <w:t>[Date of the auditor’s review report]</w:t>
      </w:r>
      <w:r w:rsidRPr="00BE7C16">
        <w:rPr>
          <w:rStyle w:val="FootnoteReference"/>
          <w:sz w:val="22"/>
          <w:szCs w:val="28"/>
        </w:rPr>
        <w:footnoteReference w:id="9"/>
      </w:r>
      <w:r w:rsidRPr="00113EDC">
        <w:t xml:space="preserve"> </w:t>
      </w:r>
    </w:p>
    <w:p w14:paraId="40AE5DF2" w14:textId="77777777" w:rsidR="00CE42BD" w:rsidRDefault="00CE42BD" w:rsidP="00CE42BD">
      <w:pPr>
        <w:pStyle w:val="ParaPlain"/>
      </w:pPr>
      <w:r w:rsidRPr="00113EDC">
        <w:t>[Auditor’s address]</w:t>
      </w:r>
    </w:p>
    <w:p w14:paraId="78A7861F" w14:textId="77777777" w:rsidR="00F37B0C" w:rsidRDefault="00F37B0C">
      <w:pPr>
        <w:spacing w:line="240" w:lineRule="auto"/>
        <w:rPr>
          <w:b/>
          <w:sz w:val="26"/>
          <w:szCs w:val="26"/>
        </w:rPr>
      </w:pPr>
      <w:r>
        <w:rPr>
          <w:b/>
          <w:sz w:val="26"/>
          <w:szCs w:val="26"/>
        </w:rPr>
        <w:br w:type="page"/>
      </w:r>
    </w:p>
    <w:p w14:paraId="2D5AE63A" w14:textId="1CC30E8B" w:rsidR="00CE42BD" w:rsidRDefault="00CE42BD" w:rsidP="00FF19D3">
      <w:pPr>
        <w:pStyle w:val="Heading2"/>
      </w:pPr>
      <w:r w:rsidRPr="00CE42BD">
        <w:lastRenderedPageBreak/>
        <w:t xml:space="preserve">EXAMPLE </w:t>
      </w:r>
      <w:r w:rsidR="007C6638">
        <w:t>B</w:t>
      </w:r>
      <w:r w:rsidRPr="00CE42BD">
        <w:t xml:space="preserve"> </w:t>
      </w:r>
      <w:r w:rsidR="00F6505C">
        <w:t xml:space="preserve">– </w:t>
      </w:r>
      <w:r w:rsidRPr="00CE42BD">
        <w:t>AUDITOR’S REVIEW REPORT WITH A QUALIFIED CONCLUSION (EXCEPT FOR) FOR A DEPARTURE FROM THE APPLICABLE FINANCIAL REPORTING FRAMEWORK</w:t>
      </w:r>
      <w:r w:rsidR="00FB2304">
        <w:t xml:space="preserve"> – Fair presentation framework</w:t>
      </w:r>
    </w:p>
    <w:p w14:paraId="363DEA94" w14:textId="77777777" w:rsidR="00E70F83" w:rsidRPr="00CE42BD" w:rsidRDefault="00E70F83" w:rsidP="00845C1D">
      <w:pPr>
        <w:spacing w:line="240" w:lineRule="auto"/>
        <w:rPr>
          <w:sz w:val="26"/>
          <w:szCs w:val="26"/>
        </w:rPr>
      </w:pPr>
    </w:p>
    <w:p w14:paraId="730DDDF5" w14:textId="77777777" w:rsidR="00CE42BD" w:rsidRPr="009208CA" w:rsidRDefault="00CE42BD" w:rsidP="00CE42BD">
      <w:pPr>
        <w:pStyle w:val="ParaPlain"/>
      </w:pPr>
      <w:r w:rsidRPr="009208CA">
        <w:t>INDEPENDENT AUDITOR’S REVIEW REPORT</w:t>
      </w:r>
    </w:p>
    <w:p w14:paraId="7608F005" w14:textId="77777777" w:rsidR="00CE42BD" w:rsidRPr="009208CA" w:rsidRDefault="00CE42BD" w:rsidP="00CE42BD">
      <w:pPr>
        <w:pStyle w:val="ParaPlain"/>
      </w:pPr>
      <w:r w:rsidRPr="009208CA">
        <w:t xml:space="preserve">To [appropriate addressee] </w:t>
      </w:r>
    </w:p>
    <w:p w14:paraId="4FECDEEF" w14:textId="075F3B0C" w:rsidR="00CE42BD" w:rsidRDefault="00CE42BD" w:rsidP="00CE42BD">
      <w:pPr>
        <w:pStyle w:val="ParaPlain"/>
        <w:rPr>
          <w:b/>
        </w:rPr>
      </w:pPr>
      <w:r w:rsidRPr="00CE42BD">
        <w:rPr>
          <w:b/>
        </w:rPr>
        <w:t>Report on the [appropriate title for the financial report] Financial Report</w:t>
      </w:r>
      <w:r w:rsidR="00371419" w:rsidRPr="00BE7C16">
        <w:rPr>
          <w:rStyle w:val="FootnoteReference"/>
          <w:b/>
          <w:sz w:val="22"/>
          <w:szCs w:val="28"/>
        </w:rPr>
        <w:footnoteReference w:id="10"/>
      </w:r>
      <w:r w:rsidRPr="00CE42BD">
        <w:rPr>
          <w:b/>
        </w:rPr>
        <w:t xml:space="preserve"> </w:t>
      </w:r>
    </w:p>
    <w:p w14:paraId="57FA21AC" w14:textId="1400A408" w:rsidR="000D336F" w:rsidRPr="00F73B33" w:rsidRDefault="000D336F" w:rsidP="00CE42BD">
      <w:pPr>
        <w:pStyle w:val="ParaPlain"/>
        <w:rPr>
          <w:i/>
        </w:rPr>
      </w:pPr>
      <w:r w:rsidRPr="00CE42BD">
        <w:rPr>
          <w:i/>
        </w:rPr>
        <w:t>Qualified Conclusion</w:t>
      </w:r>
    </w:p>
    <w:p w14:paraId="1529B9C6" w14:textId="5F6D2898" w:rsidR="001D2AF9" w:rsidRDefault="001D2AF9" w:rsidP="001D2AF9">
      <w:pPr>
        <w:pStyle w:val="ParaPlain"/>
      </w:pPr>
      <w:r w:rsidRPr="007D704E">
        <w:t xml:space="preserve">We have reviewed the [period] financial report of [name of entity], which comprises the statement of financial position as at [date], the statement of comprehensive income, statement of changes in equity and </w:t>
      </w:r>
      <w:r w:rsidR="00FC2B40">
        <w:t xml:space="preserve">statement of </w:t>
      </w:r>
      <w:r w:rsidRPr="007D704E">
        <w:t>cash flow</w:t>
      </w:r>
      <w:r w:rsidR="001F53E6">
        <w:t>s</w:t>
      </w:r>
      <w:r w:rsidRPr="007D704E">
        <w:t xml:space="preserve"> for the year then ended, </w:t>
      </w:r>
      <w:r w:rsidR="00E44DF9">
        <w:t>a summary of</w:t>
      </w:r>
      <w:r w:rsidRPr="007D704E">
        <w:t xml:space="preserve"> significant accounting policies</w:t>
      </w:r>
      <w:r w:rsidR="004C759E" w:rsidRPr="00BE7C16">
        <w:rPr>
          <w:rStyle w:val="FootnoteReference"/>
          <w:sz w:val="22"/>
          <w:szCs w:val="28"/>
        </w:rPr>
        <w:footnoteReference w:id="11"/>
      </w:r>
      <w:r w:rsidR="004C759E">
        <w:t xml:space="preserve"> and other explanatory information</w:t>
      </w:r>
      <w:r w:rsidRPr="007D704E">
        <w:t>, and [the declaration by those charged with governance</w:t>
      </w:r>
      <w:r w:rsidRPr="00B40853">
        <w:rPr>
          <w:rStyle w:val="FootnoteReference"/>
        </w:rPr>
        <w:footnoteReference w:id="12"/>
      </w:r>
      <w:r w:rsidRPr="007D704E">
        <w:t>].</w:t>
      </w:r>
      <w:r w:rsidRPr="00BE7C16">
        <w:rPr>
          <w:rStyle w:val="FootnoteReference"/>
          <w:sz w:val="22"/>
          <w:szCs w:val="22"/>
        </w:rPr>
        <w:footnoteReference w:id="13"/>
      </w:r>
      <w:r w:rsidRPr="00B44554">
        <w:rPr>
          <w:szCs w:val="22"/>
          <w:vertAlign w:val="superscript"/>
        </w:rPr>
        <w:t>,</w:t>
      </w:r>
      <w:r w:rsidRPr="00BE7C16">
        <w:rPr>
          <w:rStyle w:val="FootnoteReference"/>
          <w:sz w:val="22"/>
          <w:szCs w:val="22"/>
        </w:rPr>
        <w:footnoteReference w:id="14"/>
      </w:r>
    </w:p>
    <w:p w14:paraId="3AE70647" w14:textId="49BD146A" w:rsidR="000D336F" w:rsidRPr="00443949" w:rsidRDefault="000D336F" w:rsidP="000D336F">
      <w:pPr>
        <w:pStyle w:val="ParaPlain"/>
      </w:pPr>
      <w:r w:rsidRPr="00443949">
        <w:t xml:space="preserve">Based on our review, which is not an audit, </w:t>
      </w:r>
      <w:r w:rsidR="00F73B33">
        <w:t>except for the effects of</w:t>
      </w:r>
      <w:r w:rsidRPr="00443949">
        <w:t xml:space="preserve"> the matter described in the </w:t>
      </w:r>
      <w:r w:rsidR="004A2B0B" w:rsidRPr="004A2B0B">
        <w:rPr>
          <w:i/>
        </w:rPr>
        <w:t>Basis for Qualified Conclusion</w:t>
      </w:r>
      <w:r w:rsidRPr="004A2B0B">
        <w:rPr>
          <w:i/>
        </w:rPr>
        <w:t xml:space="preserve"> </w:t>
      </w:r>
      <w:r w:rsidR="00914D88">
        <w:t>section</w:t>
      </w:r>
      <w:r w:rsidRPr="00443949">
        <w:t xml:space="preserve">, nothing has come to our attention that causes us to believe that the </w:t>
      </w:r>
      <w:r w:rsidR="00E70404">
        <w:t xml:space="preserve">accompanying </w:t>
      </w:r>
      <w:r w:rsidRPr="00443949">
        <w:t>[period] financial report of [name of entity] does not present fairly, in all material respects, [or “give a true and fair view of”</w:t>
      </w:r>
      <w:r w:rsidRPr="00BE7C16">
        <w:rPr>
          <w:rStyle w:val="FootnoteReference"/>
          <w:sz w:val="22"/>
          <w:szCs w:val="28"/>
        </w:rPr>
        <w:footnoteReference w:id="15"/>
      </w:r>
      <w:r w:rsidRPr="00443949">
        <w:t>] the financial position of the [entity] as at [date], and of its financial performance and its cash flows for the [period] period ended on that date, in accordance with [applicable financial reporting framework].</w:t>
      </w:r>
    </w:p>
    <w:p w14:paraId="420061C2" w14:textId="77777777" w:rsidR="000D336F" w:rsidRPr="00CE42BD" w:rsidRDefault="000D336F" w:rsidP="000D336F">
      <w:pPr>
        <w:pStyle w:val="ParaPlain"/>
        <w:rPr>
          <w:i/>
        </w:rPr>
      </w:pPr>
      <w:r w:rsidRPr="00CE42BD">
        <w:rPr>
          <w:i/>
        </w:rPr>
        <w:t xml:space="preserve">Basis for Qualified Conclusion </w:t>
      </w:r>
    </w:p>
    <w:p w14:paraId="23E00857" w14:textId="77777777" w:rsidR="004A2B0B" w:rsidRPr="00463AF7" w:rsidRDefault="004A2B0B" w:rsidP="004A2B0B">
      <w:pPr>
        <w:pStyle w:val="ParaPlain"/>
      </w:pPr>
      <w:r w:rsidRPr="00463AF7">
        <w:t>Based on information provided to us by management, [name of entity] has excluded from property and long</w:t>
      </w:r>
      <w:r w:rsidRPr="00463AF7">
        <w:noBreakHyphen/>
        <w:t>term debt certain lease obligations that we believe should be capitalised to conform with [indicate applicable financial reporting framework].  This information indicates that if these lease obligations were capitalised at 31 December 20XX, property would be increased by $_______, long</w:t>
      </w:r>
      <w:r w:rsidRPr="00463AF7">
        <w:noBreakHyphen/>
        <w:t>term debt by $_______, and net income and earnings per share would be increased (decreased) by $________ and $________ respectively for the [period] ended on that date.</w:t>
      </w:r>
    </w:p>
    <w:p w14:paraId="583944A5" w14:textId="610AA471" w:rsidR="000D336F" w:rsidRPr="00E749DD" w:rsidRDefault="000D336F" w:rsidP="000D336F">
      <w:pPr>
        <w:pStyle w:val="ParaPlain"/>
      </w:pPr>
      <w:r w:rsidRPr="00E749DD">
        <w:t>We conducted our review in accordance with ASRE</w:t>
      </w:r>
      <w:r>
        <w:t> </w:t>
      </w:r>
      <w:r w:rsidRPr="00E749DD">
        <w:t xml:space="preserve">2410 </w:t>
      </w:r>
      <w:r w:rsidRPr="00E4197E">
        <w:rPr>
          <w:i/>
        </w:rPr>
        <w:t>Review</w:t>
      </w:r>
      <w:r w:rsidRPr="00E749DD">
        <w:t xml:space="preserve"> </w:t>
      </w:r>
      <w:r w:rsidRPr="00E4197E">
        <w:rPr>
          <w:i/>
        </w:rPr>
        <w:t>of</w:t>
      </w:r>
      <w:r w:rsidRPr="00E749DD">
        <w:t xml:space="preserve"> </w:t>
      </w:r>
      <w:r w:rsidR="003E2838" w:rsidRPr="003E2838">
        <w:rPr>
          <w:i/>
          <w:iCs/>
        </w:rPr>
        <w:t xml:space="preserve">a </w:t>
      </w:r>
      <w:r w:rsidRPr="00E4197E">
        <w:rPr>
          <w:i/>
        </w:rPr>
        <w:t>Financial</w:t>
      </w:r>
      <w:r w:rsidRPr="00E749DD">
        <w:t xml:space="preserve"> </w:t>
      </w:r>
      <w:r w:rsidRPr="00E4197E">
        <w:rPr>
          <w:i/>
        </w:rPr>
        <w:t>Report</w:t>
      </w:r>
      <w:r w:rsidRPr="00E749DD">
        <w:t xml:space="preserve"> </w:t>
      </w:r>
      <w:r w:rsidRPr="00E4197E">
        <w:rPr>
          <w:i/>
        </w:rPr>
        <w:t>Perform</w:t>
      </w:r>
      <w:r w:rsidR="005E282F">
        <w:rPr>
          <w:i/>
        </w:rPr>
        <w:t>ed</w:t>
      </w:r>
      <w:r w:rsidRPr="00E749DD">
        <w:t xml:space="preserve"> </w:t>
      </w:r>
      <w:r w:rsidRPr="00E4197E">
        <w:rPr>
          <w:i/>
        </w:rPr>
        <w:t>by</w:t>
      </w:r>
      <w:r w:rsidRPr="00E749DD">
        <w:t xml:space="preserve"> </w:t>
      </w:r>
      <w:r w:rsidRPr="00E4197E">
        <w:rPr>
          <w:i/>
        </w:rPr>
        <w:t>the</w:t>
      </w:r>
      <w:r w:rsidRPr="00C81105">
        <w:rPr>
          <w:i/>
        </w:rPr>
        <w:t xml:space="preserve"> </w:t>
      </w:r>
      <w:r w:rsidR="00C81105" w:rsidRPr="00C81105">
        <w:rPr>
          <w:i/>
          <w:iCs/>
        </w:rPr>
        <w:t xml:space="preserve">Independent </w:t>
      </w:r>
      <w:r w:rsidRPr="00E4197E">
        <w:rPr>
          <w:i/>
        </w:rPr>
        <w:t>Auditor</w:t>
      </w:r>
      <w:r w:rsidRPr="00E749DD">
        <w:t xml:space="preserve"> </w:t>
      </w:r>
      <w:r w:rsidRPr="00E4197E">
        <w:rPr>
          <w:i/>
        </w:rPr>
        <w:t>of</w:t>
      </w:r>
      <w:r w:rsidRPr="00E749DD">
        <w:t xml:space="preserve"> </w:t>
      </w:r>
      <w:r w:rsidRPr="00E4197E">
        <w:rPr>
          <w:i/>
        </w:rPr>
        <w:t>the</w:t>
      </w:r>
      <w:r w:rsidRPr="00E749DD">
        <w:t xml:space="preserve"> </w:t>
      </w:r>
      <w:r w:rsidRPr="00E4197E">
        <w:rPr>
          <w:i/>
        </w:rPr>
        <w:t>Entity</w:t>
      </w:r>
      <w:r w:rsidRPr="00E749DD">
        <w:t>.</w:t>
      </w:r>
      <w:r>
        <w:t xml:space="preserve">  </w:t>
      </w:r>
      <w:r w:rsidRPr="00E749DD">
        <w:t xml:space="preserve">Our responsibilities are further described in the </w:t>
      </w:r>
      <w:r w:rsidRPr="00E4197E">
        <w:rPr>
          <w:i/>
        </w:rPr>
        <w:t>Auditor’s</w:t>
      </w:r>
      <w:r w:rsidRPr="00E749DD">
        <w:t xml:space="preserve"> </w:t>
      </w:r>
      <w:r w:rsidRPr="00E4197E">
        <w:rPr>
          <w:i/>
        </w:rPr>
        <w:t>Responsibilities</w:t>
      </w:r>
      <w:r w:rsidRPr="00E749DD">
        <w:t xml:space="preserve"> </w:t>
      </w:r>
      <w:r w:rsidRPr="00E4197E">
        <w:rPr>
          <w:i/>
        </w:rPr>
        <w:t>for</w:t>
      </w:r>
      <w:r w:rsidRPr="00E749DD">
        <w:t xml:space="preserve"> </w:t>
      </w:r>
      <w:r w:rsidRPr="00E4197E">
        <w:rPr>
          <w:i/>
        </w:rPr>
        <w:t>the</w:t>
      </w:r>
      <w:r w:rsidRPr="00E749DD">
        <w:t xml:space="preserve"> </w:t>
      </w:r>
      <w:r w:rsidRPr="00E4197E">
        <w:rPr>
          <w:i/>
        </w:rPr>
        <w:t>Review</w:t>
      </w:r>
      <w:r w:rsidRPr="00E749DD">
        <w:t xml:space="preserve"> </w:t>
      </w:r>
      <w:r w:rsidRPr="00E4197E">
        <w:rPr>
          <w:i/>
        </w:rPr>
        <w:t>of</w:t>
      </w:r>
      <w:r w:rsidRPr="00E749DD">
        <w:t xml:space="preserve"> </w:t>
      </w:r>
      <w:r w:rsidRPr="00E4197E">
        <w:rPr>
          <w:i/>
        </w:rPr>
        <w:t>the</w:t>
      </w:r>
      <w:r w:rsidRPr="00E749DD">
        <w:t xml:space="preserve"> </w:t>
      </w:r>
      <w:r w:rsidRPr="00E4197E">
        <w:rPr>
          <w:i/>
        </w:rPr>
        <w:t>Financial</w:t>
      </w:r>
      <w:r w:rsidRPr="00E749DD">
        <w:t xml:space="preserve"> </w:t>
      </w:r>
      <w:r w:rsidRPr="00E4197E">
        <w:rPr>
          <w:i/>
        </w:rPr>
        <w:t>Report</w:t>
      </w:r>
      <w:r w:rsidRPr="00E749DD">
        <w:t xml:space="preserve"> section of our report.</w:t>
      </w:r>
      <w:r w:rsidR="00FE44B6">
        <w:t xml:space="preserve"> </w:t>
      </w:r>
      <w:r w:rsidRPr="00E749DD">
        <w:t xml:space="preserve">We are independent of the [entity] in accordance with the </w:t>
      </w:r>
      <w:r w:rsidR="00767F76">
        <w:t>ethical</w:t>
      </w:r>
      <w:r w:rsidRPr="00E749DD">
        <w:t xml:space="preserve"> requirements of the Accounting Professional and Ethical Standards Board’s APES 110 </w:t>
      </w:r>
      <w:r w:rsidRPr="00E4197E">
        <w:rPr>
          <w:i/>
        </w:rPr>
        <w:t>Code</w:t>
      </w:r>
      <w:r w:rsidRPr="00E749DD">
        <w:t xml:space="preserve"> </w:t>
      </w:r>
      <w:r w:rsidRPr="00E4197E">
        <w:rPr>
          <w:i/>
        </w:rPr>
        <w:t>of</w:t>
      </w:r>
      <w:r w:rsidRPr="00E749DD">
        <w:t xml:space="preserve"> </w:t>
      </w:r>
      <w:r w:rsidRPr="00E4197E">
        <w:rPr>
          <w:i/>
        </w:rPr>
        <w:t>Ethics</w:t>
      </w:r>
      <w:r w:rsidRPr="00E749DD">
        <w:t xml:space="preserve"> </w:t>
      </w:r>
      <w:r w:rsidRPr="00E4197E">
        <w:rPr>
          <w:i/>
        </w:rPr>
        <w:t>for</w:t>
      </w:r>
      <w:r w:rsidRPr="00E749DD">
        <w:t xml:space="preserve"> </w:t>
      </w:r>
      <w:r w:rsidRPr="00E4197E">
        <w:rPr>
          <w:i/>
        </w:rPr>
        <w:t>Professional</w:t>
      </w:r>
      <w:r w:rsidRPr="00E749DD">
        <w:t xml:space="preserve"> </w:t>
      </w:r>
      <w:r w:rsidRPr="00E4197E">
        <w:rPr>
          <w:i/>
        </w:rPr>
        <w:t>Accountants</w:t>
      </w:r>
      <w:r w:rsidRPr="00E749DD">
        <w:t xml:space="preserve"> (</w:t>
      </w:r>
      <w:r w:rsidR="00A919AC">
        <w:rPr>
          <w:i/>
        </w:rPr>
        <w:t>including Independence Standards)</w:t>
      </w:r>
      <w:r w:rsidRPr="00E749DD">
        <w:t xml:space="preserve"> (the Code) that are relevant to our </w:t>
      </w:r>
      <w:r w:rsidR="00AD3C9A">
        <w:t>audit</w:t>
      </w:r>
      <w:r w:rsidRPr="00E749DD">
        <w:t xml:space="preserve"> of the financial report in Australia.</w:t>
      </w:r>
      <w:r w:rsidR="00DC0597">
        <w:t xml:space="preserve"> </w:t>
      </w:r>
      <w:r w:rsidRPr="00E749DD">
        <w:t>We have also fulfilled our other ethical responsibilities in accordance with the Code.</w:t>
      </w:r>
      <w:r w:rsidR="008D70AE">
        <w:t xml:space="preserve"> </w:t>
      </w:r>
    </w:p>
    <w:p w14:paraId="7A184299" w14:textId="1729312E" w:rsidR="00CE42BD" w:rsidRPr="00CE42BD" w:rsidRDefault="00CE42BD" w:rsidP="00CE42BD">
      <w:pPr>
        <w:pStyle w:val="ParaPlain"/>
        <w:rPr>
          <w:i/>
        </w:rPr>
      </w:pPr>
      <w:r w:rsidRPr="00CE42BD">
        <w:rPr>
          <w:i/>
        </w:rPr>
        <w:t xml:space="preserve">Responsibility </w:t>
      </w:r>
      <w:r w:rsidR="00F73B33">
        <w:rPr>
          <w:i/>
        </w:rPr>
        <w:t xml:space="preserve">of Management </w:t>
      </w:r>
      <w:r w:rsidRPr="00CE42BD">
        <w:rPr>
          <w:i/>
        </w:rPr>
        <w:t>for the Financial Report</w:t>
      </w:r>
      <w:r w:rsidR="00914D88" w:rsidRPr="00BE7C16">
        <w:rPr>
          <w:rStyle w:val="FootnoteReference"/>
          <w:sz w:val="22"/>
          <w:szCs w:val="28"/>
        </w:rPr>
        <w:footnoteReference w:id="16"/>
      </w:r>
    </w:p>
    <w:p w14:paraId="0FBFCF5C" w14:textId="22506530" w:rsidR="00CE42BD" w:rsidRDefault="00F73B33" w:rsidP="00CE42BD">
      <w:pPr>
        <w:pStyle w:val="ParaPlain"/>
      </w:pPr>
      <w:r>
        <w:t>Management</w:t>
      </w:r>
      <w:r w:rsidR="00CE42BD" w:rsidRPr="009208CA">
        <w:t xml:space="preserve"> are responsible for the preparation and fair presentation of the [period] financial report in accordance with the [applicable financial reporting framework]and for such internal control as the directors [those charged with governance] determine is necessary to enable the preparation and fair </w:t>
      </w:r>
      <w:r w:rsidR="00CE42BD" w:rsidRPr="009208CA">
        <w:lastRenderedPageBreak/>
        <w:t>presentation of the [period] financial report that is free from material misstatement, whether due to fraud or error.</w:t>
      </w:r>
      <w:r w:rsidR="00CE42BD">
        <w:t xml:space="preserve">  </w:t>
      </w:r>
    </w:p>
    <w:p w14:paraId="4C82C5ED" w14:textId="2B3B3277" w:rsidR="00CE42BD" w:rsidRPr="00CE42BD" w:rsidRDefault="00CE42BD" w:rsidP="00CE42BD">
      <w:pPr>
        <w:pStyle w:val="ParaPlain"/>
        <w:rPr>
          <w:i/>
        </w:rPr>
      </w:pPr>
      <w:r w:rsidRPr="00CE42BD">
        <w:rPr>
          <w:i/>
        </w:rPr>
        <w:t>Auditor’s Responsibili</w:t>
      </w:r>
      <w:r w:rsidR="00865B3B">
        <w:rPr>
          <w:i/>
        </w:rPr>
        <w:t>t</w:t>
      </w:r>
      <w:r w:rsidR="001C2E4A">
        <w:rPr>
          <w:i/>
        </w:rPr>
        <w:t>y</w:t>
      </w:r>
      <w:r w:rsidR="00865B3B">
        <w:rPr>
          <w:i/>
        </w:rPr>
        <w:t xml:space="preserve"> for the Review of the Financial Report</w:t>
      </w:r>
    </w:p>
    <w:p w14:paraId="507ECA05" w14:textId="151CD162" w:rsidR="001A39F6" w:rsidRDefault="00AC08C8" w:rsidP="001A39F6">
      <w:r w:rsidRPr="00E749DD">
        <w:t xml:space="preserve">Our responsibility is to express a conclusion on the </w:t>
      </w:r>
      <w:r w:rsidRPr="001A39F6">
        <w:t>financial report</w:t>
      </w:r>
      <w:r w:rsidRPr="00E749DD">
        <w:t xml:space="preserve"> based on our review.</w:t>
      </w:r>
      <w:r>
        <w:t xml:space="preserve">  </w:t>
      </w:r>
      <w:r w:rsidRPr="00E749DD">
        <w:t>ASRE</w:t>
      </w:r>
      <w:r>
        <w:t> </w:t>
      </w:r>
      <w:r w:rsidRPr="00E749DD">
        <w:t xml:space="preserve">2410 </w:t>
      </w:r>
      <w:r w:rsidRPr="001A39F6">
        <w:t xml:space="preserve">requires us to conclude </w:t>
      </w:r>
      <w:r w:rsidR="001A39F6">
        <w:t xml:space="preserve">whether anything </w:t>
      </w:r>
      <w:r w:rsidR="001A39F6" w:rsidRPr="00676228">
        <w:t>has come to our attention that causes us to believe that the [period] financial report of [name of entity] does not present fairly, in all material respects, [or “give a true and fair view of”</w:t>
      </w:r>
      <w:r w:rsidR="001A39F6" w:rsidRPr="00BE7C16">
        <w:rPr>
          <w:rStyle w:val="FootnoteReference"/>
          <w:sz w:val="22"/>
          <w:szCs w:val="28"/>
        </w:rPr>
        <w:footnoteReference w:id="17"/>
      </w:r>
      <w:r w:rsidR="001A39F6" w:rsidRPr="00676228">
        <w:t>] the financial position of the [entity] as at [date], and of its financial performance and its cash flows for the [period] period ended on that date, in accordance with [applicable financial reporting framework].</w:t>
      </w:r>
    </w:p>
    <w:p w14:paraId="7483A28A" w14:textId="77777777" w:rsidR="00EE545E" w:rsidRDefault="00EE545E" w:rsidP="001A39F6"/>
    <w:p w14:paraId="18CA7004" w14:textId="0D996031" w:rsidR="00AC08C8" w:rsidRDefault="00AC08C8" w:rsidP="00AC08C8">
      <w:r w:rsidRPr="001A39F6">
        <w:t>A review of a financial report consists of making</w:t>
      </w:r>
      <w:r w:rsidRPr="00E749DD">
        <w:t xml:space="preserve"> enquiries, primarily of persons responsible for financial and accounting matters, and applying analytical and other review procedures.</w:t>
      </w:r>
      <w:r>
        <w:t xml:space="preserve"> </w:t>
      </w:r>
      <w:r w:rsidRPr="008C5817">
        <w:t>A review is substantially less in scope than an audit conducted in accordance with Australian Auditing Standards and consequently does not enable us to obtain assurance that we would become aware of all significant matters that might be identified in an audit.</w:t>
      </w:r>
      <w:r>
        <w:t xml:space="preserve">  </w:t>
      </w:r>
      <w:r w:rsidRPr="008C5817">
        <w:t>Accordingly, we do not express an audit opinion.</w:t>
      </w:r>
    </w:p>
    <w:p w14:paraId="293814AF" w14:textId="77777777" w:rsidR="00AC08C8" w:rsidRDefault="00AC08C8" w:rsidP="00AC08C8">
      <w:r>
        <w:t xml:space="preserve"> </w:t>
      </w:r>
    </w:p>
    <w:p w14:paraId="17886C87" w14:textId="77777777" w:rsidR="00AC08C8" w:rsidRDefault="00AC08C8" w:rsidP="00AC08C8"/>
    <w:p w14:paraId="73233CE2" w14:textId="77777777" w:rsidR="00CE42BD" w:rsidRPr="00CE42BD" w:rsidRDefault="00CE42BD" w:rsidP="00CE42BD">
      <w:pPr>
        <w:pStyle w:val="ParaPlain"/>
        <w:rPr>
          <w:b/>
        </w:rPr>
      </w:pPr>
      <w:r w:rsidRPr="00CE42BD">
        <w:rPr>
          <w:b/>
        </w:rPr>
        <w:t xml:space="preserve">Report on Other Legal and Regulatory Requirements </w:t>
      </w:r>
    </w:p>
    <w:p w14:paraId="29E39507" w14:textId="0146B41D" w:rsidR="00CE42BD" w:rsidRPr="00443949" w:rsidRDefault="00CE42BD" w:rsidP="00CE42BD">
      <w:pPr>
        <w:pStyle w:val="ParaPlain"/>
      </w:pPr>
      <w:r w:rsidRPr="00443949">
        <w:t>[Form and content of this section of the auditor’s review report will vary depending on the nature of the auditor’s other reporting responsibilities].</w:t>
      </w:r>
    </w:p>
    <w:p w14:paraId="1AD8E8D0" w14:textId="77777777" w:rsidR="00CE42BD" w:rsidRPr="00443949" w:rsidRDefault="00CE42BD" w:rsidP="00CE42BD">
      <w:pPr>
        <w:pStyle w:val="ParaPlain"/>
      </w:pPr>
      <w:r w:rsidRPr="00443949">
        <w:t>[Auditor’s signature]</w:t>
      </w:r>
      <w:r w:rsidRPr="00BE7C16">
        <w:rPr>
          <w:rStyle w:val="FootnoteReference"/>
          <w:sz w:val="22"/>
          <w:szCs w:val="28"/>
        </w:rPr>
        <w:footnoteReference w:id="18"/>
      </w:r>
    </w:p>
    <w:p w14:paraId="0E68410B" w14:textId="77777777" w:rsidR="00CE42BD" w:rsidRPr="00443949" w:rsidRDefault="00CE42BD" w:rsidP="00CE42BD">
      <w:pPr>
        <w:pStyle w:val="ParaPlain"/>
      </w:pPr>
      <w:r w:rsidRPr="00443949">
        <w:t>[Date of the auditor’s review report]</w:t>
      </w:r>
      <w:r w:rsidRPr="00BE7C16">
        <w:rPr>
          <w:rStyle w:val="FootnoteReference"/>
          <w:sz w:val="22"/>
          <w:szCs w:val="28"/>
        </w:rPr>
        <w:footnoteReference w:id="19"/>
      </w:r>
      <w:r w:rsidRPr="00443949">
        <w:t xml:space="preserve"> </w:t>
      </w:r>
    </w:p>
    <w:p w14:paraId="5093EF6E" w14:textId="77777777" w:rsidR="00CE42BD" w:rsidRDefault="00CE42BD" w:rsidP="00CE42BD">
      <w:pPr>
        <w:pStyle w:val="ParaPlain"/>
      </w:pPr>
      <w:r w:rsidRPr="00443949">
        <w:t>[Auditor’s address]</w:t>
      </w:r>
    </w:p>
    <w:p w14:paraId="56551DC9" w14:textId="77777777" w:rsidR="00CE42BD" w:rsidRDefault="00CE42BD">
      <w:pPr>
        <w:spacing w:line="240" w:lineRule="auto"/>
        <w:rPr>
          <w:b/>
          <w:sz w:val="26"/>
          <w:szCs w:val="26"/>
        </w:rPr>
      </w:pPr>
      <w:r>
        <w:rPr>
          <w:b/>
          <w:sz w:val="26"/>
          <w:szCs w:val="26"/>
        </w:rPr>
        <w:br w:type="page"/>
      </w:r>
    </w:p>
    <w:p w14:paraId="1D5520E8" w14:textId="36C61693" w:rsidR="00CE42BD" w:rsidRPr="007A34A7" w:rsidRDefault="00CE42BD" w:rsidP="00372118">
      <w:pPr>
        <w:pStyle w:val="Heading2"/>
      </w:pPr>
      <w:r w:rsidRPr="007A34A7">
        <w:rPr>
          <w:sz w:val="26"/>
          <w:szCs w:val="26"/>
        </w:rPr>
        <w:lastRenderedPageBreak/>
        <w:t xml:space="preserve">EXAMPLE </w:t>
      </w:r>
      <w:r w:rsidR="007C6638">
        <w:rPr>
          <w:sz w:val="26"/>
          <w:szCs w:val="26"/>
        </w:rPr>
        <w:t>C</w:t>
      </w:r>
      <w:r w:rsidRPr="007A34A7">
        <w:rPr>
          <w:sz w:val="26"/>
          <w:szCs w:val="26"/>
        </w:rPr>
        <w:t xml:space="preserve"> </w:t>
      </w:r>
      <w:r w:rsidR="00F6505C">
        <w:rPr>
          <w:sz w:val="26"/>
          <w:szCs w:val="26"/>
        </w:rPr>
        <w:t xml:space="preserve">– </w:t>
      </w:r>
      <w:r w:rsidRPr="007A34A7">
        <w:rPr>
          <w:sz w:val="26"/>
          <w:szCs w:val="26"/>
        </w:rPr>
        <w:t>AUDITOR’S REVIEW REPORT WITH A QUALIFIED CONCLUSION FOR A LIMITATION ON SCOPE NOT IMPOSED BY MANAGEMENT</w:t>
      </w:r>
      <w:r w:rsidR="00FB2304">
        <w:rPr>
          <w:sz w:val="26"/>
          <w:szCs w:val="26"/>
        </w:rPr>
        <w:t xml:space="preserve"> </w:t>
      </w:r>
      <w:r w:rsidR="00F6505C">
        <w:rPr>
          <w:sz w:val="26"/>
          <w:szCs w:val="26"/>
        </w:rPr>
        <w:t xml:space="preserve">– </w:t>
      </w:r>
      <w:r w:rsidRPr="007A34A7">
        <w:t>FAIR PRESENTATION</w:t>
      </w:r>
      <w:r w:rsidR="00FB2304">
        <w:t xml:space="preserve"> framework</w:t>
      </w:r>
    </w:p>
    <w:p w14:paraId="65DC21CC" w14:textId="07A285AC" w:rsidR="00CE42BD" w:rsidRPr="00D914C3" w:rsidRDefault="00CE42BD" w:rsidP="00CE42BD">
      <w:pPr>
        <w:pStyle w:val="ParaPlain"/>
      </w:pPr>
      <w:r w:rsidRPr="00D914C3">
        <w:t>INDEPENDENT AUDITOR’S REVIEW REPORT</w:t>
      </w:r>
    </w:p>
    <w:p w14:paraId="49096DD2" w14:textId="00EEC412" w:rsidR="00CE42BD" w:rsidRPr="00D914C3" w:rsidRDefault="00CE42BD" w:rsidP="00CE42BD">
      <w:pPr>
        <w:pStyle w:val="ParaPlain"/>
      </w:pPr>
      <w:r w:rsidRPr="00D914C3">
        <w:t xml:space="preserve">To [appropriate addressee] </w:t>
      </w:r>
    </w:p>
    <w:p w14:paraId="09C6DB8C" w14:textId="2BCBD9C3" w:rsidR="00CE42BD" w:rsidRDefault="00CE42BD" w:rsidP="00CE42BD">
      <w:pPr>
        <w:pStyle w:val="ParaPlain"/>
        <w:rPr>
          <w:b/>
        </w:rPr>
      </w:pPr>
      <w:r w:rsidRPr="007A34A7">
        <w:rPr>
          <w:b/>
        </w:rPr>
        <w:t>Report on the [appropriate title for the financial report] Financial Report</w:t>
      </w:r>
      <w:r w:rsidR="00371419" w:rsidRPr="00BE7C16">
        <w:rPr>
          <w:rStyle w:val="FootnoteReference"/>
          <w:b/>
          <w:sz w:val="22"/>
          <w:szCs w:val="28"/>
        </w:rPr>
        <w:footnoteReference w:id="20"/>
      </w:r>
      <w:r w:rsidRPr="007A34A7">
        <w:rPr>
          <w:b/>
        </w:rPr>
        <w:t xml:space="preserve"> </w:t>
      </w:r>
    </w:p>
    <w:p w14:paraId="7C2838D0" w14:textId="0ABC9B38" w:rsidR="00AC08C8" w:rsidRPr="007A34A7" w:rsidRDefault="00AC08C8" w:rsidP="00AC08C8">
      <w:pPr>
        <w:pStyle w:val="ParaPlain"/>
        <w:rPr>
          <w:i/>
        </w:rPr>
      </w:pPr>
      <w:r w:rsidRPr="007A34A7">
        <w:rPr>
          <w:i/>
        </w:rPr>
        <w:t>Qualified Conclusion</w:t>
      </w:r>
    </w:p>
    <w:p w14:paraId="3A343275" w14:textId="2B808DD3" w:rsidR="00F37B0C" w:rsidRDefault="00F37B0C" w:rsidP="00F37B0C">
      <w:pPr>
        <w:pStyle w:val="ParaPlain"/>
      </w:pPr>
      <w:r w:rsidRPr="008E7201">
        <w:t xml:space="preserve">We have reviewed the [period] financial report of [name of entity], which comprises the statement of financial position as at [date], the statement of comprehensive income, statement of changes in equity and </w:t>
      </w:r>
      <w:r w:rsidR="00C77D0A">
        <w:t xml:space="preserve">statement of </w:t>
      </w:r>
      <w:r w:rsidRPr="008E7201">
        <w:t>cash flow</w:t>
      </w:r>
      <w:r w:rsidR="003C26C8">
        <w:t>s</w:t>
      </w:r>
      <w:r w:rsidRPr="008E7201">
        <w:t xml:space="preserve"> for the year then ended, </w:t>
      </w:r>
      <w:r w:rsidR="00544478">
        <w:t>a summary of</w:t>
      </w:r>
      <w:r w:rsidRPr="008E7201">
        <w:t xml:space="preserve"> significant accounting policies</w:t>
      </w:r>
      <w:r w:rsidR="00914D88" w:rsidRPr="00BE7C16">
        <w:rPr>
          <w:rStyle w:val="FootnoteReference"/>
          <w:sz w:val="22"/>
          <w:szCs w:val="28"/>
        </w:rPr>
        <w:footnoteReference w:id="21"/>
      </w:r>
      <w:r w:rsidR="004C759E">
        <w:t xml:space="preserve"> and other explanatory information</w:t>
      </w:r>
      <w:r w:rsidRPr="008E7201">
        <w:t>, and [the declaration by those charged with governance</w:t>
      </w:r>
      <w:r w:rsidRPr="00BE7C16">
        <w:rPr>
          <w:rStyle w:val="FootnoteReference"/>
          <w:sz w:val="22"/>
          <w:szCs w:val="28"/>
        </w:rPr>
        <w:footnoteReference w:id="22"/>
      </w:r>
      <w:r w:rsidRPr="008E7201">
        <w:t>].</w:t>
      </w:r>
      <w:r w:rsidRPr="00BE7C16">
        <w:rPr>
          <w:rStyle w:val="FootnoteReference"/>
          <w:sz w:val="22"/>
          <w:szCs w:val="22"/>
        </w:rPr>
        <w:footnoteReference w:id="23"/>
      </w:r>
      <w:r w:rsidRPr="00B44554">
        <w:rPr>
          <w:szCs w:val="22"/>
          <w:vertAlign w:val="superscript"/>
        </w:rPr>
        <w:t>,</w:t>
      </w:r>
      <w:r w:rsidRPr="00BE7C16">
        <w:rPr>
          <w:rStyle w:val="FootnoteReference"/>
          <w:sz w:val="22"/>
          <w:szCs w:val="22"/>
        </w:rPr>
        <w:footnoteReference w:id="24"/>
      </w:r>
    </w:p>
    <w:p w14:paraId="0A58F65C" w14:textId="6CE95B04" w:rsidR="00F37B0C" w:rsidRDefault="00F37B0C" w:rsidP="00F37B0C">
      <w:pPr>
        <w:pStyle w:val="ParaPlain"/>
      </w:pPr>
      <w:r w:rsidRPr="001D548F">
        <w:t xml:space="preserve">Based on our review, which is not an audit, except for the </w:t>
      </w:r>
      <w:r w:rsidR="00885403">
        <w:t xml:space="preserve">possible </w:t>
      </w:r>
      <w:r w:rsidRPr="001D548F">
        <w:t xml:space="preserve">effects of the matter described in the </w:t>
      </w:r>
      <w:r w:rsidRPr="00885403">
        <w:rPr>
          <w:i/>
        </w:rPr>
        <w:t>Basis for Qualified Conclusion</w:t>
      </w:r>
      <w:r w:rsidRPr="001D548F">
        <w:t xml:space="preserve"> </w:t>
      </w:r>
      <w:r w:rsidR="00914D88">
        <w:t>section</w:t>
      </w:r>
      <w:r w:rsidRPr="001D548F">
        <w:t xml:space="preserve">, nothing has come to our attention that causes us to believe that the </w:t>
      </w:r>
      <w:r w:rsidR="00491192">
        <w:t xml:space="preserve">accompanying </w:t>
      </w:r>
      <w:r w:rsidRPr="001D548F">
        <w:t>[period] financial report of [name of entity] does not present fairly, in all material respects, [or “give a true and fair view of”</w:t>
      </w:r>
      <w:r w:rsidRPr="00BE7C16">
        <w:rPr>
          <w:rStyle w:val="FootnoteReference"/>
          <w:sz w:val="22"/>
          <w:szCs w:val="28"/>
        </w:rPr>
        <w:footnoteReference w:id="25"/>
      </w:r>
      <w:r w:rsidRPr="001D548F">
        <w:t>] the financial position of the [entity] as at [date], and of its financial performance and its cash flows for the [period] period ended on that date, in accordance with [applicable financial reporting framework].</w:t>
      </w:r>
    </w:p>
    <w:p w14:paraId="25A3B7CE" w14:textId="2DA9A3B4" w:rsidR="00AC08C8" w:rsidRDefault="00AC08C8" w:rsidP="00AC08C8">
      <w:pPr>
        <w:pStyle w:val="ParaPlain"/>
        <w:rPr>
          <w:i/>
        </w:rPr>
      </w:pPr>
      <w:r w:rsidRPr="007A34A7">
        <w:rPr>
          <w:i/>
        </w:rPr>
        <w:t>Basis for Qualified Conclusion</w:t>
      </w:r>
    </w:p>
    <w:p w14:paraId="7055B57B" w14:textId="3FE98CEF" w:rsidR="00A16094" w:rsidRPr="00463AF7" w:rsidRDefault="00A16094" w:rsidP="00A16094">
      <w:pPr>
        <w:pStyle w:val="ParaPlain"/>
      </w:pPr>
      <w:r w:rsidRPr="00463AF7">
        <w:t>As a result of a fire in a branch office on [date] that destroyed its accounts receivable records, we were unable to complete our review of accounts receivable totalling $_______ included in the [period] financial report.  The [entity] is in the process of reconstructing these records and is uncertain as to whether these records will support the amount shown above and the related allowance for uncollectible accounts</w:t>
      </w:r>
      <w:r w:rsidR="00C63E5D">
        <w:t xml:space="preserve">. </w:t>
      </w:r>
      <w:r w:rsidR="00773530">
        <w:t xml:space="preserve"> W</w:t>
      </w:r>
      <w:r w:rsidR="00885403">
        <w:t>e consider the possible effects incapable of reliable measurement at this time</w:t>
      </w:r>
      <w:r w:rsidRPr="00463AF7">
        <w:t xml:space="preserve">.  Had we been able to complete our review of accounts receivable, matters might have come to our attention indicating that adjustments might be necessary to the [period] financial report.  </w:t>
      </w:r>
    </w:p>
    <w:p w14:paraId="15DFC329" w14:textId="55C5E60B" w:rsidR="00AC08C8" w:rsidRPr="00532C97" w:rsidRDefault="00AC08C8" w:rsidP="000826F7">
      <w:pPr>
        <w:pStyle w:val="ParaPlain"/>
      </w:pPr>
      <w:r w:rsidRPr="00E749DD">
        <w:t>We conducted our review in accordance with ASRE</w:t>
      </w:r>
      <w:r>
        <w:t> </w:t>
      </w:r>
      <w:r w:rsidRPr="00E749DD">
        <w:t xml:space="preserve">2410 </w:t>
      </w:r>
      <w:r w:rsidRPr="00E4197E">
        <w:rPr>
          <w:i/>
        </w:rPr>
        <w:t>Review</w:t>
      </w:r>
      <w:r w:rsidRPr="00E749DD">
        <w:t xml:space="preserve"> </w:t>
      </w:r>
      <w:r w:rsidRPr="00E4197E">
        <w:rPr>
          <w:i/>
        </w:rPr>
        <w:t>of</w:t>
      </w:r>
      <w:r w:rsidRPr="00E749DD">
        <w:t xml:space="preserve"> </w:t>
      </w:r>
      <w:r w:rsidR="00CA23AD" w:rsidRPr="00CA23AD">
        <w:rPr>
          <w:i/>
          <w:iCs/>
        </w:rPr>
        <w:t xml:space="preserve">a </w:t>
      </w:r>
      <w:r w:rsidRPr="00E4197E">
        <w:rPr>
          <w:i/>
        </w:rPr>
        <w:t>Financial</w:t>
      </w:r>
      <w:r w:rsidRPr="00E749DD">
        <w:t xml:space="preserve"> </w:t>
      </w:r>
      <w:r w:rsidRPr="00E4197E">
        <w:rPr>
          <w:i/>
        </w:rPr>
        <w:t>Report</w:t>
      </w:r>
      <w:r w:rsidRPr="00E749DD">
        <w:t xml:space="preserve"> </w:t>
      </w:r>
      <w:r w:rsidRPr="00E4197E">
        <w:rPr>
          <w:i/>
        </w:rPr>
        <w:t>Perform</w:t>
      </w:r>
      <w:r w:rsidR="005E282F">
        <w:rPr>
          <w:i/>
        </w:rPr>
        <w:t>ed</w:t>
      </w:r>
      <w:r w:rsidRPr="00E749DD">
        <w:t xml:space="preserve"> </w:t>
      </w:r>
      <w:r w:rsidRPr="00E4197E">
        <w:rPr>
          <w:i/>
        </w:rPr>
        <w:t>by</w:t>
      </w:r>
      <w:r w:rsidRPr="00E749DD">
        <w:t xml:space="preserve"> </w:t>
      </w:r>
      <w:r w:rsidRPr="00E4197E">
        <w:rPr>
          <w:i/>
        </w:rPr>
        <w:t>the</w:t>
      </w:r>
      <w:r>
        <w:rPr>
          <w:i/>
        </w:rPr>
        <w:t xml:space="preserve"> </w:t>
      </w:r>
      <w:r w:rsidR="00C81105">
        <w:rPr>
          <w:i/>
        </w:rPr>
        <w:t>Independent</w:t>
      </w:r>
      <w:r w:rsidRPr="00E749DD">
        <w:t xml:space="preserve"> </w:t>
      </w:r>
      <w:r w:rsidRPr="00E4197E">
        <w:rPr>
          <w:i/>
        </w:rPr>
        <w:t>Auditor</w:t>
      </w:r>
      <w:r w:rsidRPr="00E749DD">
        <w:t xml:space="preserve"> </w:t>
      </w:r>
      <w:r w:rsidRPr="00E4197E">
        <w:rPr>
          <w:i/>
        </w:rPr>
        <w:t>of</w:t>
      </w:r>
      <w:r w:rsidRPr="00E749DD">
        <w:t xml:space="preserve"> </w:t>
      </w:r>
      <w:r w:rsidRPr="00E4197E">
        <w:rPr>
          <w:i/>
        </w:rPr>
        <w:t>the</w:t>
      </w:r>
      <w:r w:rsidRPr="00E749DD">
        <w:t xml:space="preserve"> </w:t>
      </w:r>
      <w:r w:rsidRPr="00E4197E">
        <w:rPr>
          <w:i/>
        </w:rPr>
        <w:t>Entity</w:t>
      </w:r>
      <w:r w:rsidRPr="00E749DD">
        <w:t>.</w:t>
      </w:r>
      <w:r>
        <w:t xml:space="preserve">  </w:t>
      </w:r>
      <w:r w:rsidRPr="00E749DD">
        <w:t xml:space="preserve">Our responsibilities are further described in the </w:t>
      </w:r>
      <w:r w:rsidRPr="00E4197E">
        <w:rPr>
          <w:i/>
        </w:rPr>
        <w:t>Auditor’s</w:t>
      </w:r>
      <w:r w:rsidRPr="00E749DD">
        <w:t xml:space="preserve"> </w:t>
      </w:r>
      <w:r w:rsidRPr="00E4197E">
        <w:rPr>
          <w:i/>
        </w:rPr>
        <w:t>Responsibilities</w:t>
      </w:r>
      <w:r w:rsidRPr="00E749DD">
        <w:t xml:space="preserve"> </w:t>
      </w:r>
      <w:r w:rsidRPr="00E4197E">
        <w:rPr>
          <w:i/>
        </w:rPr>
        <w:t>for</w:t>
      </w:r>
      <w:r w:rsidRPr="00E749DD">
        <w:t xml:space="preserve"> </w:t>
      </w:r>
      <w:r w:rsidRPr="00E4197E">
        <w:rPr>
          <w:i/>
        </w:rPr>
        <w:t>the</w:t>
      </w:r>
      <w:r w:rsidRPr="00E749DD">
        <w:t xml:space="preserve"> </w:t>
      </w:r>
      <w:r w:rsidRPr="00E4197E">
        <w:rPr>
          <w:i/>
        </w:rPr>
        <w:t>Review</w:t>
      </w:r>
      <w:r w:rsidRPr="00E749DD">
        <w:t xml:space="preserve"> </w:t>
      </w:r>
      <w:r w:rsidRPr="00E4197E">
        <w:rPr>
          <w:i/>
        </w:rPr>
        <w:t>of</w:t>
      </w:r>
      <w:r w:rsidRPr="00E749DD">
        <w:t xml:space="preserve"> </w:t>
      </w:r>
      <w:r w:rsidRPr="00E4197E">
        <w:rPr>
          <w:i/>
        </w:rPr>
        <w:t>the</w:t>
      </w:r>
      <w:r w:rsidRPr="00E749DD">
        <w:t xml:space="preserve"> </w:t>
      </w:r>
      <w:r w:rsidRPr="00E4197E">
        <w:rPr>
          <w:i/>
        </w:rPr>
        <w:t>Financial</w:t>
      </w:r>
      <w:r w:rsidRPr="00E749DD">
        <w:t xml:space="preserve"> </w:t>
      </w:r>
      <w:r w:rsidRPr="00E4197E">
        <w:rPr>
          <w:i/>
        </w:rPr>
        <w:t>Report</w:t>
      </w:r>
      <w:r w:rsidRPr="00E749DD">
        <w:t xml:space="preserve"> section of our report.</w:t>
      </w:r>
      <w:r>
        <w:t xml:space="preserve"> </w:t>
      </w:r>
      <w:r w:rsidRPr="00E749DD">
        <w:t xml:space="preserve">We are independent of the [entity] in accordance with the </w:t>
      </w:r>
      <w:r w:rsidR="009E2CAC">
        <w:t>ethical</w:t>
      </w:r>
      <w:r w:rsidRPr="00E749DD">
        <w:t xml:space="preserve"> requirements of the Accounting Professional and Ethical Standards Board’s APES 110 </w:t>
      </w:r>
      <w:r w:rsidRPr="00E4197E">
        <w:rPr>
          <w:i/>
        </w:rPr>
        <w:t>Code</w:t>
      </w:r>
      <w:r w:rsidRPr="00E749DD">
        <w:t xml:space="preserve"> </w:t>
      </w:r>
      <w:r w:rsidRPr="00E4197E">
        <w:rPr>
          <w:i/>
        </w:rPr>
        <w:t>of</w:t>
      </w:r>
      <w:r w:rsidRPr="00E749DD">
        <w:t xml:space="preserve"> </w:t>
      </w:r>
      <w:r w:rsidRPr="00E4197E">
        <w:rPr>
          <w:i/>
        </w:rPr>
        <w:t>Ethics</w:t>
      </w:r>
      <w:r w:rsidRPr="00E749DD">
        <w:t xml:space="preserve"> </w:t>
      </w:r>
      <w:r w:rsidRPr="00E4197E">
        <w:rPr>
          <w:i/>
        </w:rPr>
        <w:t>for</w:t>
      </w:r>
      <w:r w:rsidRPr="00E749DD">
        <w:t xml:space="preserve"> </w:t>
      </w:r>
      <w:r w:rsidRPr="00E4197E">
        <w:rPr>
          <w:i/>
        </w:rPr>
        <w:t>Professional</w:t>
      </w:r>
      <w:r w:rsidRPr="00E749DD">
        <w:t xml:space="preserve"> </w:t>
      </w:r>
      <w:r w:rsidRPr="00E4197E">
        <w:rPr>
          <w:i/>
        </w:rPr>
        <w:t>Accountants</w:t>
      </w:r>
      <w:r w:rsidRPr="00E749DD">
        <w:t xml:space="preserve"> (</w:t>
      </w:r>
      <w:r w:rsidR="00B97B83">
        <w:rPr>
          <w:i/>
        </w:rPr>
        <w:t>including Independence Standards)</w:t>
      </w:r>
      <w:r w:rsidRPr="00E749DD">
        <w:t xml:space="preserve"> (the Code) that are relevant to our </w:t>
      </w:r>
      <w:r w:rsidR="00284678">
        <w:t>audit</w:t>
      </w:r>
      <w:r w:rsidRPr="00E749DD">
        <w:t xml:space="preserve"> of the</w:t>
      </w:r>
      <w:r w:rsidR="00284678">
        <w:t xml:space="preserve"> annual</w:t>
      </w:r>
      <w:r w:rsidRPr="00E749DD">
        <w:t xml:space="preserve"> financial report in Australia.</w:t>
      </w:r>
      <w:r>
        <w:t xml:space="preserve">  </w:t>
      </w:r>
      <w:r w:rsidRPr="00E749DD">
        <w:t xml:space="preserve">We have also fulfilled our other ethical responsibilities in accordance with the Code. </w:t>
      </w:r>
    </w:p>
    <w:p w14:paraId="58037D86" w14:textId="7B31EC2F" w:rsidR="00CE42BD" w:rsidRPr="007A34A7" w:rsidRDefault="00284678" w:rsidP="00CE42BD">
      <w:pPr>
        <w:pStyle w:val="ParaPlain"/>
        <w:rPr>
          <w:i/>
        </w:rPr>
      </w:pPr>
      <w:r>
        <w:rPr>
          <w:i/>
        </w:rPr>
        <w:t>Responsibility of Management for the Financial Report</w:t>
      </w:r>
      <w:r w:rsidR="00914D88" w:rsidRPr="00BE7C16">
        <w:rPr>
          <w:rStyle w:val="FootnoteReference"/>
          <w:sz w:val="22"/>
          <w:szCs w:val="28"/>
        </w:rPr>
        <w:footnoteReference w:id="26"/>
      </w:r>
    </w:p>
    <w:p w14:paraId="18F37112" w14:textId="775CB589" w:rsidR="00CE42BD" w:rsidRDefault="00284678" w:rsidP="00CE42BD">
      <w:pPr>
        <w:pStyle w:val="ParaPlain"/>
      </w:pPr>
      <w:r>
        <w:t>Management</w:t>
      </w:r>
      <w:r w:rsidR="00CE42BD" w:rsidRPr="00D914C3">
        <w:t xml:space="preserve"> of the [type of entity] are responsible for the preparation and fair presentation of the [period] financial report in accordance with the [applicable financial reporting framework] and for such internal control as </w:t>
      </w:r>
      <w:r>
        <w:t>management</w:t>
      </w:r>
      <w:r w:rsidR="00CE42BD" w:rsidRPr="00D914C3">
        <w:t xml:space="preserve"> determine is necessary to enable the preparation and fair </w:t>
      </w:r>
      <w:r w:rsidR="00CE42BD" w:rsidRPr="00D914C3">
        <w:lastRenderedPageBreak/>
        <w:t>presentation of the [period] financial report that is free from material misstatement, whether due to fraud or error.</w:t>
      </w:r>
    </w:p>
    <w:p w14:paraId="4E458EE3" w14:textId="24F3D1FC" w:rsidR="00CE42BD" w:rsidRPr="007A34A7" w:rsidRDefault="00CE42BD" w:rsidP="00CE42BD">
      <w:pPr>
        <w:pStyle w:val="ParaPlain"/>
        <w:rPr>
          <w:i/>
        </w:rPr>
      </w:pPr>
      <w:r w:rsidRPr="007A34A7">
        <w:rPr>
          <w:i/>
        </w:rPr>
        <w:t xml:space="preserve">Auditor’s Responsibility </w:t>
      </w:r>
      <w:r w:rsidR="002D531A">
        <w:rPr>
          <w:i/>
        </w:rPr>
        <w:t>for the Review of the Financial Report</w:t>
      </w:r>
    </w:p>
    <w:p w14:paraId="3F19689A" w14:textId="190BD660" w:rsidR="00D967D3" w:rsidRDefault="00D967D3" w:rsidP="00D967D3">
      <w:r w:rsidRPr="005C7ABE">
        <w:t>Our responsibility is to express a conclusion on the financial report based on our review.</w:t>
      </w:r>
      <w:r>
        <w:t xml:space="preserve">  </w:t>
      </w:r>
      <w:r w:rsidRPr="005C7ABE">
        <w:t>ASRE 2410 requires us to conclude whether anything has come to our attention that causes us to believe that the [period] financial report of [name of entity] does not present fairly, in all material respects, [or “give a true and fair view of”</w:t>
      </w:r>
      <w:r w:rsidR="00DC269B" w:rsidRPr="00BE7C16">
        <w:rPr>
          <w:rStyle w:val="FootnoteReference"/>
          <w:sz w:val="22"/>
          <w:szCs w:val="28"/>
        </w:rPr>
        <w:footnoteReference w:id="27"/>
      </w:r>
      <w:r w:rsidRPr="005C7ABE">
        <w:t>] the financial position of the [entity] as at [date], and of its financial performance and its cash flows for the [period] period ended on that date, in accordance with [applicable financial reporting framework].</w:t>
      </w:r>
    </w:p>
    <w:p w14:paraId="42F67ABE" w14:textId="750E55C6" w:rsidR="00EA4765" w:rsidRDefault="00EA4765" w:rsidP="00D967D3"/>
    <w:p w14:paraId="4F456F22" w14:textId="7F4BFFDE" w:rsidR="00AC08C8" w:rsidRDefault="00AC08C8" w:rsidP="00AC08C8">
      <w:r w:rsidRPr="00266A36">
        <w:t xml:space="preserve">A review of </w:t>
      </w:r>
      <w:r w:rsidRPr="000826F7">
        <w:t>a half</w:t>
      </w:r>
      <w:r w:rsidRPr="000826F7">
        <w:noBreakHyphen/>
        <w:t>year financial report</w:t>
      </w:r>
      <w:r w:rsidRPr="00266A36">
        <w:t xml:space="preserve"> consists of making enquiries, primarily of persons responsible for financial and accounting matters, and applying analytical</w:t>
      </w:r>
      <w:r w:rsidRPr="00E749DD">
        <w:t xml:space="preserve"> and other review procedures.</w:t>
      </w:r>
      <w:r>
        <w:t xml:space="preserve"> </w:t>
      </w:r>
      <w:r w:rsidRPr="008C5817">
        <w:t>A review is substantially less in scope than an audit conducted in accordance with Australian Auditing Standards and consequently does not enable us to obtain assurance that we would become aware of all significant matters that might be identified in an audit.</w:t>
      </w:r>
      <w:r>
        <w:t xml:space="preserve">  </w:t>
      </w:r>
      <w:r w:rsidRPr="008C5817">
        <w:t>Accordingly, we do not express an audit opinion.</w:t>
      </w:r>
    </w:p>
    <w:p w14:paraId="10619776" w14:textId="77777777" w:rsidR="007B01CC" w:rsidRDefault="007B01CC" w:rsidP="00AC08C8"/>
    <w:p w14:paraId="35C548CA" w14:textId="0F63E1C4" w:rsidR="00AC08C8" w:rsidRDefault="00AC08C8" w:rsidP="00AC08C8"/>
    <w:p w14:paraId="004C79A3" w14:textId="47B621B0" w:rsidR="00CE42BD" w:rsidRPr="007A34A7" w:rsidRDefault="00CE42BD" w:rsidP="00CE42BD">
      <w:pPr>
        <w:pStyle w:val="ParaPlain"/>
        <w:rPr>
          <w:b/>
        </w:rPr>
      </w:pPr>
      <w:r w:rsidRPr="007A34A7">
        <w:rPr>
          <w:b/>
        </w:rPr>
        <w:t xml:space="preserve">Report on Other Legal and Regulatory Requirements </w:t>
      </w:r>
    </w:p>
    <w:p w14:paraId="10E312D9" w14:textId="552B0A38" w:rsidR="00CE42BD" w:rsidRPr="00D914C3" w:rsidRDefault="00CE42BD" w:rsidP="00CE42BD">
      <w:pPr>
        <w:pStyle w:val="ParaPlain"/>
      </w:pPr>
      <w:r w:rsidRPr="00D914C3">
        <w:t xml:space="preserve">[Form and content of this section of the auditor’s review report will vary depending on the nature of the auditor’s other reporting responsibilities.] </w:t>
      </w:r>
    </w:p>
    <w:p w14:paraId="7256BDE3" w14:textId="11D1792B" w:rsidR="00CE42BD" w:rsidRPr="00D914C3" w:rsidRDefault="00CE42BD" w:rsidP="00CE42BD">
      <w:pPr>
        <w:pStyle w:val="ParaPlain"/>
      </w:pPr>
      <w:r w:rsidRPr="00D914C3">
        <w:t>[Auditor’s signature</w:t>
      </w:r>
      <w:r w:rsidR="00DC269B" w:rsidRPr="00BE7C16">
        <w:rPr>
          <w:rStyle w:val="FootnoteReference"/>
          <w:sz w:val="22"/>
          <w:szCs w:val="28"/>
        </w:rPr>
        <w:footnoteReference w:id="28"/>
      </w:r>
      <w:r w:rsidRPr="00D914C3">
        <w:t>]</w:t>
      </w:r>
    </w:p>
    <w:p w14:paraId="04BF985F" w14:textId="2A5B04D8" w:rsidR="00CE42BD" w:rsidRPr="00D914C3" w:rsidRDefault="00CE42BD" w:rsidP="00CE42BD">
      <w:pPr>
        <w:pStyle w:val="ParaPlain"/>
      </w:pPr>
      <w:r w:rsidRPr="00D914C3">
        <w:t>[Date of the auditor’s review report</w:t>
      </w:r>
      <w:r w:rsidR="00DC269B" w:rsidRPr="00BE7C16">
        <w:rPr>
          <w:rStyle w:val="FootnoteReference"/>
          <w:sz w:val="22"/>
          <w:szCs w:val="28"/>
        </w:rPr>
        <w:footnoteReference w:id="29"/>
      </w:r>
      <w:r w:rsidRPr="00D914C3">
        <w:t xml:space="preserve">] </w:t>
      </w:r>
    </w:p>
    <w:p w14:paraId="45453793" w14:textId="40B02C09" w:rsidR="00CE42BD" w:rsidRDefault="00CE42BD" w:rsidP="00CE42BD">
      <w:r w:rsidRPr="00D914C3">
        <w:t>[Auditor’s address]</w:t>
      </w:r>
    </w:p>
    <w:p w14:paraId="2127DA29" w14:textId="10E92100" w:rsidR="007B01CC" w:rsidRDefault="007B01CC">
      <w:pPr>
        <w:spacing w:line="240" w:lineRule="auto"/>
      </w:pPr>
      <w:r>
        <w:br w:type="page"/>
      </w:r>
    </w:p>
    <w:p w14:paraId="5AA3C920" w14:textId="77777777" w:rsidR="007B01CC" w:rsidRDefault="007B01CC" w:rsidP="00CE42BD"/>
    <w:p w14:paraId="374CD5B8" w14:textId="4A32CA22" w:rsidR="007A34A7" w:rsidRPr="007A34A7" w:rsidRDefault="007A34A7" w:rsidP="000B3229">
      <w:pPr>
        <w:pStyle w:val="Heading2"/>
      </w:pPr>
      <w:r w:rsidRPr="007A34A7">
        <w:rPr>
          <w:sz w:val="26"/>
          <w:szCs w:val="26"/>
        </w:rPr>
        <w:t xml:space="preserve">EXAMPLE </w:t>
      </w:r>
      <w:r w:rsidR="007C6638">
        <w:rPr>
          <w:sz w:val="26"/>
          <w:szCs w:val="26"/>
        </w:rPr>
        <w:t>D</w:t>
      </w:r>
      <w:r w:rsidRPr="007A34A7">
        <w:rPr>
          <w:sz w:val="26"/>
          <w:szCs w:val="26"/>
        </w:rPr>
        <w:t xml:space="preserve"> </w:t>
      </w:r>
      <w:r w:rsidR="00F6505C">
        <w:rPr>
          <w:sz w:val="26"/>
          <w:szCs w:val="26"/>
        </w:rPr>
        <w:t xml:space="preserve">– </w:t>
      </w:r>
      <w:r w:rsidRPr="007A34A7">
        <w:rPr>
          <w:sz w:val="26"/>
          <w:szCs w:val="26"/>
        </w:rPr>
        <w:t>AUDITOR’S REVIEW REPORT WITH AN ADVERSE CONCLUSION FOR A DEPARTURE FROM THE APPLICABLE FINANCIAL REPORTING FRAMEWORK</w:t>
      </w:r>
      <w:r w:rsidR="009954DB">
        <w:rPr>
          <w:sz w:val="26"/>
          <w:szCs w:val="26"/>
        </w:rPr>
        <w:t xml:space="preserve"> </w:t>
      </w:r>
      <w:r w:rsidR="00F6505C">
        <w:rPr>
          <w:sz w:val="26"/>
          <w:szCs w:val="26"/>
        </w:rPr>
        <w:t xml:space="preserve">– </w:t>
      </w:r>
      <w:r w:rsidRPr="007A34A7">
        <w:t>FAIR PRESENTATION</w:t>
      </w:r>
    </w:p>
    <w:p w14:paraId="19AFBC01" w14:textId="77777777" w:rsidR="007A34A7" w:rsidRPr="00185E08" w:rsidRDefault="007A34A7" w:rsidP="007A34A7">
      <w:pPr>
        <w:pStyle w:val="ParaPlain"/>
      </w:pPr>
      <w:r w:rsidRPr="00185E08">
        <w:t>INDEPENDENT AUDITOR’S REVIEW REPORT</w:t>
      </w:r>
    </w:p>
    <w:p w14:paraId="05CC22C5" w14:textId="77777777" w:rsidR="007A34A7" w:rsidRPr="00185E08" w:rsidRDefault="007A34A7" w:rsidP="007A34A7">
      <w:pPr>
        <w:pStyle w:val="ParaPlain"/>
      </w:pPr>
      <w:r w:rsidRPr="00185E08">
        <w:t xml:space="preserve">To [appropriate addressee] </w:t>
      </w:r>
    </w:p>
    <w:p w14:paraId="035EA015" w14:textId="0588758A" w:rsidR="007A34A7" w:rsidRDefault="007A34A7" w:rsidP="007A34A7">
      <w:pPr>
        <w:pStyle w:val="ParaPlain"/>
        <w:rPr>
          <w:b/>
        </w:rPr>
      </w:pPr>
      <w:r w:rsidRPr="007A34A7">
        <w:rPr>
          <w:b/>
        </w:rPr>
        <w:t>Report on the [appropriate title for the financial report] Financial Report</w:t>
      </w:r>
      <w:r w:rsidR="00371419" w:rsidRPr="00BE7C16">
        <w:rPr>
          <w:rStyle w:val="FootnoteReference"/>
          <w:b/>
          <w:sz w:val="20"/>
          <w:szCs w:val="24"/>
        </w:rPr>
        <w:footnoteReference w:id="30"/>
      </w:r>
      <w:r w:rsidRPr="007A34A7">
        <w:rPr>
          <w:b/>
        </w:rPr>
        <w:t xml:space="preserve"> </w:t>
      </w:r>
    </w:p>
    <w:p w14:paraId="1FA4D634" w14:textId="7F676291" w:rsidR="00AC08C8" w:rsidRPr="007A34A7" w:rsidRDefault="00AC08C8" w:rsidP="007A34A7">
      <w:pPr>
        <w:pStyle w:val="ParaPlain"/>
        <w:rPr>
          <w:b/>
        </w:rPr>
      </w:pPr>
      <w:r w:rsidRPr="007A34A7">
        <w:rPr>
          <w:i/>
        </w:rPr>
        <w:t>Adverse Conclusion</w:t>
      </w:r>
    </w:p>
    <w:p w14:paraId="6030082A" w14:textId="13349EB8" w:rsidR="007A34A7" w:rsidRDefault="007A34A7" w:rsidP="007A34A7">
      <w:pPr>
        <w:pStyle w:val="ParaPlain"/>
      </w:pPr>
      <w:r w:rsidRPr="00185E08">
        <w:t xml:space="preserve">We have reviewed the [period] financial report of [name of entity], which comprises the </w:t>
      </w:r>
      <w:r w:rsidR="00865B3B">
        <w:t>statement of financial position as at</w:t>
      </w:r>
      <w:r w:rsidRPr="00185E08">
        <w:t xml:space="preserve"> [date], the statement</w:t>
      </w:r>
      <w:r w:rsidR="00865B3B">
        <w:t xml:space="preserve"> of comprehensive income</w:t>
      </w:r>
      <w:r w:rsidRPr="00185E08">
        <w:t xml:space="preserve">, statement of changes in equity and </w:t>
      </w:r>
      <w:r w:rsidR="00865B3B">
        <w:t xml:space="preserve">statement of </w:t>
      </w:r>
      <w:r w:rsidRPr="00185E08">
        <w:t>cash flow</w:t>
      </w:r>
      <w:r w:rsidR="00865B3B">
        <w:t>s</w:t>
      </w:r>
      <w:r w:rsidRPr="00185E08">
        <w:t xml:space="preserve"> for the [period] ended on that date, </w:t>
      </w:r>
      <w:r w:rsidR="00E7149B">
        <w:t>a summary</w:t>
      </w:r>
      <w:r w:rsidR="00D06582">
        <w:t xml:space="preserve"> of</w:t>
      </w:r>
      <w:r w:rsidR="00865B3B">
        <w:t xml:space="preserve"> </w:t>
      </w:r>
      <w:r w:rsidR="00126A0E">
        <w:t xml:space="preserve">significant </w:t>
      </w:r>
      <w:r w:rsidRPr="00185E08">
        <w:t>accounting policies</w:t>
      </w:r>
      <w:r w:rsidRPr="00BE7C16">
        <w:rPr>
          <w:rStyle w:val="FootnoteReference"/>
          <w:sz w:val="22"/>
          <w:szCs w:val="28"/>
        </w:rPr>
        <w:footnoteReference w:id="31"/>
      </w:r>
      <w:r w:rsidRPr="00185E08">
        <w:t>]</w:t>
      </w:r>
      <w:r w:rsidR="004C759E">
        <w:t>and other explanatory information</w:t>
      </w:r>
      <w:r w:rsidRPr="00185E08">
        <w:t>, an</w:t>
      </w:r>
      <w:r w:rsidR="00865B3B">
        <w:t>d</w:t>
      </w:r>
      <w:r w:rsidR="004577D4">
        <w:t xml:space="preserve"> </w:t>
      </w:r>
      <w:r w:rsidR="004C759E">
        <w:rPr>
          <w:sz w:val="20"/>
        </w:rPr>
        <w:t>[</w:t>
      </w:r>
      <w:r w:rsidRPr="00185E08">
        <w:t>the</w:t>
      </w:r>
      <w:r w:rsidR="00865B3B">
        <w:t xml:space="preserve"> </w:t>
      </w:r>
      <w:r w:rsidRPr="00185E08">
        <w:t>declaration</w:t>
      </w:r>
      <w:r w:rsidR="004C759E">
        <w:t xml:space="preserve"> of those charged with governance</w:t>
      </w:r>
      <w:r w:rsidRPr="00BE7C16">
        <w:rPr>
          <w:rStyle w:val="FootnoteReference"/>
          <w:sz w:val="22"/>
          <w:szCs w:val="28"/>
        </w:rPr>
        <w:footnoteReference w:id="32"/>
      </w:r>
      <w:r w:rsidRPr="00185E08">
        <w:t>].</w:t>
      </w:r>
      <w:r w:rsidRPr="00BE7C16">
        <w:rPr>
          <w:rStyle w:val="FootnoteReference"/>
          <w:sz w:val="22"/>
          <w:szCs w:val="22"/>
        </w:rPr>
        <w:footnoteReference w:id="33"/>
      </w:r>
      <w:r w:rsidRPr="00B44554">
        <w:rPr>
          <w:szCs w:val="22"/>
          <w:vertAlign w:val="superscript"/>
        </w:rPr>
        <w:t>,</w:t>
      </w:r>
      <w:r w:rsidRPr="00BE7C16">
        <w:rPr>
          <w:rStyle w:val="FootnoteReference"/>
          <w:sz w:val="22"/>
          <w:szCs w:val="22"/>
        </w:rPr>
        <w:footnoteReference w:id="34"/>
      </w:r>
    </w:p>
    <w:p w14:paraId="4FAA5D8F" w14:textId="64B9A533" w:rsidR="00AC08C8" w:rsidRPr="00185E08" w:rsidRDefault="004577D4" w:rsidP="00AC08C8">
      <w:pPr>
        <w:pStyle w:val="ParaPlain"/>
      </w:pPr>
      <w:r>
        <w:t>Based on our review, which is not an audit</w:t>
      </w:r>
      <w:r w:rsidR="00AC08C8" w:rsidRPr="00185E08">
        <w:t xml:space="preserve">, because </w:t>
      </w:r>
      <w:r w:rsidR="00865B3B">
        <w:t xml:space="preserve">of the significance of the matter described in the </w:t>
      </w:r>
      <w:r w:rsidR="000826F7" w:rsidRPr="004A2B0B">
        <w:rPr>
          <w:i/>
        </w:rPr>
        <w:t>Basis for Adverse Conclusion</w:t>
      </w:r>
      <w:r w:rsidR="00AC08C8" w:rsidRPr="00185E08">
        <w:t xml:space="preserve"> </w:t>
      </w:r>
      <w:r w:rsidR="00865B3B">
        <w:t>section of our report</w:t>
      </w:r>
      <w:r w:rsidR="00AC08C8" w:rsidRPr="00185E08">
        <w:t xml:space="preserve">, </w:t>
      </w:r>
      <w:r w:rsidR="00BF0EC7" w:rsidRPr="00185E08">
        <w:t>th</w:t>
      </w:r>
      <w:r w:rsidR="00BF0EC7">
        <w:t>e</w:t>
      </w:r>
      <w:r w:rsidR="00BF0EC7" w:rsidRPr="00185E08">
        <w:t xml:space="preserve"> </w:t>
      </w:r>
      <w:r w:rsidR="007B6C32">
        <w:t xml:space="preserve">accompanying </w:t>
      </w:r>
      <w:r w:rsidR="00AC08C8" w:rsidRPr="00185E08">
        <w:t>[period] financial report of [name of entity] does not present fairly, in all material respects, [or “give a true and fair view of</w:t>
      </w:r>
      <w:r w:rsidR="00AC08C8" w:rsidRPr="00BE7C16">
        <w:rPr>
          <w:rStyle w:val="FootnoteReference"/>
          <w:sz w:val="22"/>
          <w:szCs w:val="28"/>
        </w:rPr>
        <w:footnoteReference w:id="35"/>
      </w:r>
      <w:r w:rsidR="00AC08C8" w:rsidRPr="00185E08">
        <w:t>]” the financial position of the [entity] as at [date], and of its financial performance and its cash flows for the [period] period ended on that date, in accordance with [applicable financial reporting framework].</w:t>
      </w:r>
    </w:p>
    <w:p w14:paraId="1625A3FA" w14:textId="77777777" w:rsidR="00AC08C8" w:rsidRPr="007A34A7" w:rsidRDefault="00AC08C8" w:rsidP="00AC08C8">
      <w:pPr>
        <w:pStyle w:val="ParaPlain"/>
        <w:rPr>
          <w:i/>
        </w:rPr>
      </w:pPr>
      <w:r w:rsidRPr="007A34A7">
        <w:rPr>
          <w:i/>
        </w:rPr>
        <w:t>Basis for Adverse Conclusion</w:t>
      </w:r>
    </w:p>
    <w:p w14:paraId="27326954" w14:textId="297E433B" w:rsidR="00A16094" w:rsidRPr="000826F7" w:rsidRDefault="00A16094" w:rsidP="00A16094">
      <w:pPr>
        <w:pStyle w:val="ParaPlain"/>
      </w:pPr>
      <w:r w:rsidRPr="000826F7">
        <w:t>As explained in Note X, commencing this period, [title of those charged with governance] of the [entity] cea</w:t>
      </w:r>
      <w:r w:rsidRPr="004D5C67">
        <w:t>sed to consolidate the financial reports of its subsidiary companies since [title of those charged with governance] considers consolidation to be inappropriate because of the existence of new substantial non</w:t>
      </w:r>
      <w:r w:rsidRPr="004D5C67">
        <w:noBreakHyphen/>
        <w:t>controlling interests.  This is not in accordance with [applicable financial reporting framework].  Had a consolidated financial report been prepared, virtually every account in the financial report would have been materially different.</w:t>
      </w:r>
      <w:r w:rsidR="000826F7" w:rsidRPr="000826F7">
        <w:t xml:space="preserve"> The effects on the financial report of the failure to consolidated have not been determined.</w:t>
      </w:r>
    </w:p>
    <w:p w14:paraId="23799304" w14:textId="61C7A316" w:rsidR="00AC08C8" w:rsidRPr="00E749DD" w:rsidRDefault="00AC08C8" w:rsidP="00AC08C8">
      <w:pPr>
        <w:pStyle w:val="ParaPlain"/>
      </w:pPr>
      <w:r w:rsidRPr="00E749DD">
        <w:t>We conducted our review in accordance with ASRE</w:t>
      </w:r>
      <w:r>
        <w:t> </w:t>
      </w:r>
      <w:r w:rsidRPr="00E749DD">
        <w:t xml:space="preserve">2410 </w:t>
      </w:r>
      <w:r w:rsidRPr="00E4197E">
        <w:rPr>
          <w:i/>
        </w:rPr>
        <w:t>Review</w:t>
      </w:r>
      <w:r w:rsidRPr="00E749DD">
        <w:t xml:space="preserve"> </w:t>
      </w:r>
      <w:r w:rsidRPr="00E4197E">
        <w:rPr>
          <w:i/>
        </w:rPr>
        <w:t>of</w:t>
      </w:r>
      <w:r w:rsidRPr="00E749DD">
        <w:t xml:space="preserve"> </w:t>
      </w:r>
      <w:r w:rsidR="00AE352E" w:rsidRPr="00AE352E">
        <w:rPr>
          <w:i/>
          <w:iCs/>
        </w:rPr>
        <w:t xml:space="preserve">a </w:t>
      </w:r>
      <w:r w:rsidRPr="00E4197E">
        <w:rPr>
          <w:i/>
        </w:rPr>
        <w:t>Financial</w:t>
      </w:r>
      <w:r w:rsidRPr="00E749DD">
        <w:t xml:space="preserve"> </w:t>
      </w:r>
      <w:r w:rsidRPr="00E4197E">
        <w:rPr>
          <w:i/>
        </w:rPr>
        <w:t>Report</w:t>
      </w:r>
      <w:r w:rsidRPr="00E749DD">
        <w:t xml:space="preserve"> </w:t>
      </w:r>
      <w:r w:rsidRPr="00E4197E">
        <w:rPr>
          <w:i/>
        </w:rPr>
        <w:t>Perform</w:t>
      </w:r>
      <w:r w:rsidR="005E282F">
        <w:rPr>
          <w:i/>
        </w:rPr>
        <w:t>ed</w:t>
      </w:r>
      <w:r w:rsidRPr="00E749DD">
        <w:t xml:space="preserve"> </w:t>
      </w:r>
      <w:r w:rsidRPr="00E4197E">
        <w:rPr>
          <w:i/>
        </w:rPr>
        <w:t>by</w:t>
      </w:r>
      <w:r w:rsidRPr="00E749DD">
        <w:t xml:space="preserve"> </w:t>
      </w:r>
      <w:r w:rsidRPr="00E4197E">
        <w:rPr>
          <w:i/>
        </w:rPr>
        <w:t>the</w:t>
      </w:r>
      <w:r>
        <w:rPr>
          <w:i/>
        </w:rPr>
        <w:t xml:space="preserve"> </w:t>
      </w:r>
      <w:r w:rsidR="00E428AB">
        <w:rPr>
          <w:i/>
        </w:rPr>
        <w:t>Independent</w:t>
      </w:r>
      <w:r w:rsidRPr="00E749DD">
        <w:t xml:space="preserve"> </w:t>
      </w:r>
      <w:r w:rsidRPr="00E4197E">
        <w:rPr>
          <w:i/>
        </w:rPr>
        <w:t>Auditor</w:t>
      </w:r>
      <w:r w:rsidRPr="00E749DD">
        <w:t xml:space="preserve"> </w:t>
      </w:r>
      <w:r w:rsidRPr="00E4197E">
        <w:rPr>
          <w:i/>
        </w:rPr>
        <w:t>of</w:t>
      </w:r>
      <w:r w:rsidRPr="00E749DD">
        <w:t xml:space="preserve"> </w:t>
      </w:r>
      <w:r w:rsidRPr="00E4197E">
        <w:rPr>
          <w:i/>
        </w:rPr>
        <w:t>the</w:t>
      </w:r>
      <w:r w:rsidRPr="00E749DD">
        <w:t xml:space="preserve"> </w:t>
      </w:r>
      <w:r w:rsidRPr="00E4197E">
        <w:rPr>
          <w:i/>
        </w:rPr>
        <w:t>Entity</w:t>
      </w:r>
      <w:r w:rsidRPr="00E749DD">
        <w:t>.</w:t>
      </w:r>
      <w:r>
        <w:t xml:space="preserve">  </w:t>
      </w:r>
      <w:r w:rsidR="000826F7">
        <w:t xml:space="preserve">Our responsibilities are further described in the </w:t>
      </w:r>
      <w:r w:rsidR="000826F7" w:rsidRPr="000826F7">
        <w:rPr>
          <w:i/>
        </w:rPr>
        <w:t>Auditor’s Responsibilities for the Review of the Financial Report</w:t>
      </w:r>
      <w:r w:rsidR="000826F7">
        <w:t xml:space="preserve"> section of our report. </w:t>
      </w:r>
      <w:r w:rsidRPr="00E749DD">
        <w:t xml:space="preserve">We are independent of the [entity] in accordance with the </w:t>
      </w:r>
      <w:r w:rsidR="009E2CAC">
        <w:t>ethical</w:t>
      </w:r>
      <w:r w:rsidRPr="00E749DD">
        <w:t xml:space="preserve"> requirements of the Accounting Professional and Ethical Standards Board’s APES 110 </w:t>
      </w:r>
      <w:r w:rsidRPr="00E4197E">
        <w:rPr>
          <w:i/>
        </w:rPr>
        <w:t>Code</w:t>
      </w:r>
      <w:r w:rsidRPr="00E749DD">
        <w:t xml:space="preserve"> </w:t>
      </w:r>
      <w:r w:rsidRPr="00E4197E">
        <w:rPr>
          <w:i/>
        </w:rPr>
        <w:t>of</w:t>
      </w:r>
      <w:r w:rsidRPr="00E749DD">
        <w:t xml:space="preserve"> </w:t>
      </w:r>
      <w:r w:rsidRPr="00E4197E">
        <w:rPr>
          <w:i/>
        </w:rPr>
        <w:t>Ethics</w:t>
      </w:r>
      <w:r w:rsidRPr="00E749DD">
        <w:t xml:space="preserve"> </w:t>
      </w:r>
      <w:r w:rsidRPr="00E4197E">
        <w:rPr>
          <w:i/>
        </w:rPr>
        <w:t>for</w:t>
      </w:r>
      <w:r w:rsidRPr="00E749DD">
        <w:t xml:space="preserve"> </w:t>
      </w:r>
      <w:r w:rsidRPr="00E4197E">
        <w:rPr>
          <w:i/>
        </w:rPr>
        <w:t>Professional</w:t>
      </w:r>
      <w:r w:rsidRPr="00E749DD">
        <w:t xml:space="preserve"> </w:t>
      </w:r>
      <w:r w:rsidRPr="00E4197E">
        <w:rPr>
          <w:i/>
        </w:rPr>
        <w:t>Accountants</w:t>
      </w:r>
      <w:r w:rsidRPr="00E749DD">
        <w:t xml:space="preserve"> (</w:t>
      </w:r>
      <w:r w:rsidR="00B97B83">
        <w:rPr>
          <w:i/>
        </w:rPr>
        <w:t>including Independence Standards)</w:t>
      </w:r>
      <w:r w:rsidRPr="00E749DD">
        <w:t xml:space="preserve"> (the Code) that are relevant to our </w:t>
      </w:r>
      <w:r w:rsidR="007A3299">
        <w:t xml:space="preserve">audit </w:t>
      </w:r>
      <w:r w:rsidRPr="00E749DD">
        <w:t xml:space="preserve">of the </w:t>
      </w:r>
      <w:r w:rsidR="007A3299">
        <w:t xml:space="preserve">annual </w:t>
      </w:r>
      <w:r w:rsidRPr="00E749DD">
        <w:t>financial report in Australia.</w:t>
      </w:r>
      <w:r w:rsidR="000A3722">
        <w:t xml:space="preserve"> </w:t>
      </w:r>
      <w:r w:rsidRPr="00E749DD">
        <w:t>We have also fulfilled our other ethical responsibilities in accordance with the Code.</w:t>
      </w:r>
      <w:r>
        <w:t xml:space="preserve"> </w:t>
      </w:r>
    </w:p>
    <w:p w14:paraId="2DB6187D" w14:textId="24721EB4" w:rsidR="007A34A7" w:rsidRPr="007A34A7" w:rsidRDefault="007A34A7" w:rsidP="007A34A7">
      <w:pPr>
        <w:pStyle w:val="ParaPlain"/>
        <w:rPr>
          <w:i/>
        </w:rPr>
      </w:pPr>
      <w:r w:rsidRPr="007A34A7">
        <w:rPr>
          <w:i/>
        </w:rPr>
        <w:t xml:space="preserve">Responsibility </w:t>
      </w:r>
      <w:r w:rsidR="007A3299">
        <w:rPr>
          <w:i/>
        </w:rPr>
        <w:t xml:space="preserve">of Management </w:t>
      </w:r>
      <w:r w:rsidRPr="007A34A7">
        <w:rPr>
          <w:i/>
        </w:rPr>
        <w:t>for the Financial Report</w:t>
      </w:r>
      <w:r w:rsidR="00C6353F" w:rsidRPr="00BE7C16">
        <w:rPr>
          <w:rStyle w:val="FootnoteReference"/>
          <w:sz w:val="22"/>
          <w:szCs w:val="28"/>
        </w:rPr>
        <w:footnoteReference w:id="36"/>
      </w:r>
    </w:p>
    <w:p w14:paraId="25903E58" w14:textId="619371E9" w:rsidR="00AC08C8" w:rsidRDefault="007A3299" w:rsidP="007A34A7">
      <w:pPr>
        <w:pStyle w:val="ParaPlain"/>
      </w:pPr>
      <w:r>
        <w:t>Management</w:t>
      </w:r>
      <w:r w:rsidR="007A34A7" w:rsidRPr="00185E08">
        <w:t xml:space="preserve"> of the [type of entity] are responsible for the preparation and fair presentation of the [period] financial report in accordance with the [applicable financial reporting framework] and for such internal control as </w:t>
      </w:r>
      <w:r>
        <w:t>management</w:t>
      </w:r>
      <w:r w:rsidR="007A34A7" w:rsidRPr="00185E08">
        <w:t xml:space="preserve"> determine is necessary to enable the preparation and fair </w:t>
      </w:r>
      <w:r w:rsidR="007A34A7" w:rsidRPr="00185E08">
        <w:lastRenderedPageBreak/>
        <w:t>presentation of the [period] financial report that is free from material misstatement, whether due to fraud or error.</w:t>
      </w:r>
      <w:r w:rsidR="007A34A7">
        <w:t xml:space="preserve"> </w:t>
      </w:r>
    </w:p>
    <w:p w14:paraId="5DE629E2" w14:textId="6DE0FE0D" w:rsidR="007A34A7" w:rsidRPr="007A34A7" w:rsidRDefault="007A34A7" w:rsidP="007A34A7">
      <w:pPr>
        <w:pStyle w:val="ParaPlain"/>
        <w:rPr>
          <w:i/>
        </w:rPr>
      </w:pPr>
      <w:r w:rsidRPr="007A34A7">
        <w:rPr>
          <w:i/>
        </w:rPr>
        <w:t xml:space="preserve">Auditor’s Responsibility </w:t>
      </w:r>
      <w:r w:rsidR="00914D88">
        <w:rPr>
          <w:i/>
        </w:rPr>
        <w:t>for the Review of the Financial Report</w:t>
      </w:r>
    </w:p>
    <w:p w14:paraId="24BBF314" w14:textId="31A05A61" w:rsidR="00203DE2" w:rsidRDefault="004D5C67" w:rsidP="00203DE2">
      <w:r>
        <w:t>Our responsibility is to</w:t>
      </w:r>
      <w:r w:rsidR="00203DE2" w:rsidRPr="00D217BF">
        <w:t xml:space="preserve"> express a conclusion on the financial report based on our review.</w:t>
      </w:r>
      <w:r w:rsidR="00203DE2">
        <w:t xml:space="preserve">  </w:t>
      </w:r>
    </w:p>
    <w:p w14:paraId="404AD5AE" w14:textId="77777777" w:rsidR="004D5C67" w:rsidRDefault="004D5C67" w:rsidP="004D5C67">
      <w:r w:rsidRPr="00D2477B">
        <w:t>ASRE 2410 requires us to conclude whether anything has come to our attention that causes us to believe that the [period] financial report of [name of entity] does not present fairly, in all material respects, [or “give a true and fair view of”</w:t>
      </w:r>
      <w:r w:rsidRPr="00BE7C16">
        <w:rPr>
          <w:rStyle w:val="FootnoteReference"/>
          <w:sz w:val="22"/>
          <w:szCs w:val="28"/>
        </w:rPr>
        <w:footnoteReference w:id="37"/>
      </w:r>
      <w:r w:rsidRPr="00D2477B">
        <w:t>] the financial position of the [entity] as at [date], and of its financial performance and its cash flows for the [period] period ended on that date, in accordance with [applicable financial reporting framework].</w:t>
      </w:r>
    </w:p>
    <w:p w14:paraId="79DEE0D5" w14:textId="77777777" w:rsidR="004D5C67" w:rsidRDefault="004D5C67" w:rsidP="004D5C67"/>
    <w:p w14:paraId="1895EA06" w14:textId="6FB80364" w:rsidR="003670AF" w:rsidRDefault="003670AF" w:rsidP="003670AF">
      <w:r w:rsidRPr="00203DE2">
        <w:t xml:space="preserve">A review of a </w:t>
      </w:r>
      <w:r w:rsidRPr="000826F7">
        <w:t>financial report</w:t>
      </w:r>
      <w:r w:rsidRPr="00203DE2">
        <w:t xml:space="preserve"> consists of making enquiries, primarily of persons responsible for financial and accounting matters, and applying analytical and</w:t>
      </w:r>
      <w:r w:rsidRPr="00E749DD">
        <w:t xml:space="preserve"> other review procedures.</w:t>
      </w:r>
      <w:r>
        <w:t xml:space="preserve"> </w:t>
      </w:r>
      <w:r w:rsidRPr="008C5817">
        <w:t>A review is substantially less in scope than an audit conducted in accordance with Australian Auditing Standards and consequently does not enable us to obtain assurance that we would become aware of all significant matters that might be identified in an audit.</w:t>
      </w:r>
      <w:r>
        <w:t xml:space="preserve">  </w:t>
      </w:r>
      <w:r w:rsidRPr="008C5817">
        <w:t>Accordingly, we do not express an audit opinion.</w:t>
      </w:r>
    </w:p>
    <w:p w14:paraId="4A3F9CC7" w14:textId="77777777" w:rsidR="003670AF" w:rsidRDefault="003670AF" w:rsidP="003670AF">
      <w:r>
        <w:t xml:space="preserve"> </w:t>
      </w:r>
    </w:p>
    <w:p w14:paraId="561DFA25" w14:textId="04E3F93F" w:rsidR="007A34A7" w:rsidRPr="00185E08" w:rsidRDefault="007A34A7" w:rsidP="00463AF7"/>
    <w:p w14:paraId="116B5691" w14:textId="77777777" w:rsidR="007A34A7" w:rsidRPr="007A34A7" w:rsidRDefault="007A34A7" w:rsidP="007A34A7">
      <w:pPr>
        <w:pStyle w:val="ParaPlain"/>
        <w:rPr>
          <w:b/>
        </w:rPr>
      </w:pPr>
      <w:r w:rsidRPr="007A34A7">
        <w:rPr>
          <w:b/>
        </w:rPr>
        <w:t xml:space="preserve">Report on Other Legal and Regulatory Requirements </w:t>
      </w:r>
    </w:p>
    <w:p w14:paraId="5DE4C254" w14:textId="77777777" w:rsidR="007A34A7" w:rsidRPr="00185E08" w:rsidRDefault="007A34A7" w:rsidP="007A34A7">
      <w:pPr>
        <w:pStyle w:val="ParaPlain"/>
      </w:pPr>
      <w:r w:rsidRPr="00185E08">
        <w:t xml:space="preserve">[Form and content of this section of the auditor’s review report will vary depending on the nature of the auditor’s other reporting responsibilities.] </w:t>
      </w:r>
    </w:p>
    <w:p w14:paraId="2BFFFF90" w14:textId="77777777" w:rsidR="007A34A7" w:rsidRPr="00185E08" w:rsidRDefault="007A34A7" w:rsidP="007A34A7">
      <w:pPr>
        <w:pStyle w:val="ParaPlain"/>
      </w:pPr>
      <w:r w:rsidRPr="00185E08">
        <w:t>[Auditor’s signature</w:t>
      </w:r>
      <w:r w:rsidRPr="00BE7C16">
        <w:rPr>
          <w:rStyle w:val="FootnoteReference"/>
          <w:sz w:val="22"/>
          <w:szCs w:val="28"/>
        </w:rPr>
        <w:footnoteReference w:id="38"/>
      </w:r>
      <w:r w:rsidRPr="00185E08">
        <w:t>]</w:t>
      </w:r>
    </w:p>
    <w:p w14:paraId="16FBF222" w14:textId="77777777" w:rsidR="007A34A7" w:rsidRPr="00185E08" w:rsidRDefault="007A34A7" w:rsidP="007A34A7">
      <w:pPr>
        <w:pStyle w:val="ParaPlain"/>
      </w:pPr>
      <w:r w:rsidRPr="00185E08">
        <w:t>[Date of the auditor’s review report]</w:t>
      </w:r>
      <w:r w:rsidRPr="00BE7C16">
        <w:rPr>
          <w:rStyle w:val="FootnoteReference"/>
          <w:sz w:val="22"/>
          <w:szCs w:val="28"/>
        </w:rPr>
        <w:footnoteReference w:id="39"/>
      </w:r>
      <w:r w:rsidRPr="00185E08">
        <w:t xml:space="preserve"> </w:t>
      </w:r>
    </w:p>
    <w:p w14:paraId="5A84CC61" w14:textId="77777777" w:rsidR="007A34A7" w:rsidRDefault="007A34A7" w:rsidP="007A34A7">
      <w:pPr>
        <w:pStyle w:val="ParaPlain"/>
      </w:pPr>
      <w:r w:rsidRPr="00185E08">
        <w:t>[Auditor’s address]</w:t>
      </w:r>
    </w:p>
    <w:p w14:paraId="77339DE4" w14:textId="2197688F" w:rsidR="007A34A7" w:rsidRPr="004041C7" w:rsidRDefault="007A34A7" w:rsidP="00703834">
      <w:pPr>
        <w:pStyle w:val="Heading2"/>
      </w:pPr>
      <w:r>
        <w:br w:type="page"/>
      </w:r>
    </w:p>
    <w:p w14:paraId="5F301B2A" w14:textId="702133CE" w:rsidR="00383EC9" w:rsidRPr="00CE42BD" w:rsidRDefault="00383EC9" w:rsidP="000B3229">
      <w:pPr>
        <w:pStyle w:val="Heading2"/>
      </w:pPr>
      <w:r w:rsidRPr="00CE42BD">
        <w:rPr>
          <w:sz w:val="26"/>
          <w:szCs w:val="26"/>
        </w:rPr>
        <w:lastRenderedPageBreak/>
        <w:t xml:space="preserve">EXAMPLE </w:t>
      </w:r>
      <w:r w:rsidR="00703834">
        <w:rPr>
          <w:sz w:val="26"/>
          <w:szCs w:val="26"/>
        </w:rPr>
        <w:t>E</w:t>
      </w:r>
      <w:r w:rsidRPr="00CE42BD">
        <w:rPr>
          <w:sz w:val="26"/>
          <w:szCs w:val="26"/>
        </w:rPr>
        <w:t xml:space="preserve"> </w:t>
      </w:r>
      <w:r w:rsidR="00F6505C">
        <w:rPr>
          <w:sz w:val="26"/>
          <w:szCs w:val="26"/>
        </w:rPr>
        <w:t xml:space="preserve">– </w:t>
      </w:r>
      <w:r w:rsidRPr="00CE42BD">
        <w:rPr>
          <w:sz w:val="26"/>
          <w:szCs w:val="26"/>
        </w:rPr>
        <w:t xml:space="preserve">UNMODIFIED AUDITOR’S REVIEW REPORT ON A FINANCIAL REPORT </w:t>
      </w:r>
      <w:r w:rsidR="00F6505C">
        <w:rPr>
          <w:sz w:val="26"/>
          <w:szCs w:val="26"/>
        </w:rPr>
        <w:t>–</w:t>
      </w:r>
      <w:r w:rsidR="009954DB">
        <w:rPr>
          <w:sz w:val="26"/>
          <w:szCs w:val="26"/>
        </w:rPr>
        <w:t xml:space="preserve"> </w:t>
      </w:r>
      <w:r>
        <w:t>COMPLIANCE</w:t>
      </w:r>
      <w:r w:rsidR="009954DB">
        <w:t xml:space="preserve"> framework</w:t>
      </w:r>
    </w:p>
    <w:p w14:paraId="538EF6A5" w14:textId="77777777" w:rsidR="00383EC9" w:rsidRPr="003B34E7" w:rsidRDefault="00383EC9" w:rsidP="00383EC9">
      <w:pPr>
        <w:pStyle w:val="ParaPlain"/>
      </w:pPr>
      <w:r w:rsidRPr="003B34E7">
        <w:t>INDEPENDENT AUDITOR’S REVIEW REPORT</w:t>
      </w:r>
    </w:p>
    <w:p w14:paraId="2E98F05C" w14:textId="140E830F" w:rsidR="00383EC9" w:rsidRPr="003B34E7" w:rsidRDefault="00383EC9" w:rsidP="00383EC9">
      <w:pPr>
        <w:pStyle w:val="ParaPlain"/>
      </w:pPr>
      <w:r w:rsidRPr="003B34E7">
        <w:t>To [appropriate addressee]</w:t>
      </w:r>
    </w:p>
    <w:p w14:paraId="3C49B9C9" w14:textId="78E51C87" w:rsidR="00383EC9" w:rsidRPr="00CE42BD" w:rsidRDefault="00383EC9" w:rsidP="00383EC9">
      <w:pPr>
        <w:pStyle w:val="ParaPlain"/>
        <w:rPr>
          <w:b/>
        </w:rPr>
      </w:pPr>
      <w:r w:rsidRPr="00CE42BD">
        <w:rPr>
          <w:b/>
        </w:rPr>
        <w:t>Report on the [appropriate title for the financial report] Financial Report</w:t>
      </w:r>
      <w:r w:rsidR="00371419" w:rsidRPr="00BE7C16">
        <w:rPr>
          <w:rStyle w:val="FootnoteReference"/>
          <w:b/>
          <w:sz w:val="22"/>
          <w:szCs w:val="28"/>
        </w:rPr>
        <w:footnoteReference w:id="40"/>
      </w:r>
      <w:r w:rsidRPr="00CE42BD">
        <w:rPr>
          <w:b/>
        </w:rPr>
        <w:t xml:space="preserve"> </w:t>
      </w:r>
    </w:p>
    <w:p w14:paraId="73692EFB" w14:textId="77777777" w:rsidR="00383EC9" w:rsidRDefault="00383EC9" w:rsidP="00383EC9">
      <w:pPr>
        <w:pStyle w:val="ParaPlain"/>
        <w:rPr>
          <w:i/>
        </w:rPr>
      </w:pPr>
      <w:r w:rsidRPr="00377731">
        <w:rPr>
          <w:i/>
        </w:rPr>
        <w:t xml:space="preserve">Conclusion </w:t>
      </w:r>
    </w:p>
    <w:p w14:paraId="3AF1010D" w14:textId="6FEF46DA" w:rsidR="00EC4258" w:rsidRDefault="00EC4258" w:rsidP="00EC4258">
      <w:pPr>
        <w:pStyle w:val="ParaPlain"/>
      </w:pPr>
      <w:r w:rsidRPr="003B34E7">
        <w:t xml:space="preserve">We have reviewed the [period] financial report of [name of entity], which comprises the </w:t>
      </w:r>
      <w:r>
        <w:t>statement of financial position as at</w:t>
      </w:r>
      <w:r w:rsidRPr="003B34E7">
        <w:t xml:space="preserve"> [date], </w:t>
      </w:r>
      <w:r>
        <w:t xml:space="preserve">the </w:t>
      </w:r>
      <w:r w:rsidRPr="003B34E7">
        <w:t>statement</w:t>
      </w:r>
      <w:r>
        <w:t xml:space="preserve"> of comprehensive income</w:t>
      </w:r>
      <w:r w:rsidRPr="003B34E7">
        <w:t xml:space="preserve">, statement of changes in equity and </w:t>
      </w:r>
      <w:r w:rsidR="00695710">
        <w:t xml:space="preserve">statement </w:t>
      </w:r>
      <w:r w:rsidR="00714CCC">
        <w:t xml:space="preserve">of </w:t>
      </w:r>
      <w:r w:rsidRPr="003B34E7">
        <w:t>cash flow</w:t>
      </w:r>
      <w:r w:rsidR="00714CCC">
        <w:t>s</w:t>
      </w:r>
      <w:r w:rsidRPr="003B34E7">
        <w:t xml:space="preserve"> for the </w:t>
      </w:r>
      <w:r>
        <w:t>year then</w:t>
      </w:r>
      <w:r w:rsidRPr="003B34E7">
        <w:t xml:space="preserve"> ended, </w:t>
      </w:r>
      <w:r w:rsidR="00005B9A">
        <w:t>a summary of</w:t>
      </w:r>
      <w:r>
        <w:t xml:space="preserve"> significant accounting policies</w:t>
      </w:r>
      <w:r w:rsidR="00126A0E" w:rsidRPr="00BE7C16">
        <w:rPr>
          <w:rStyle w:val="FootnoteReference"/>
          <w:sz w:val="22"/>
          <w:szCs w:val="28"/>
        </w:rPr>
        <w:footnoteReference w:id="41"/>
      </w:r>
      <w:r w:rsidR="009B0801">
        <w:t xml:space="preserve"> </w:t>
      </w:r>
      <w:r w:rsidR="00126A0E">
        <w:t>and other explanatory information</w:t>
      </w:r>
      <w:r>
        <w:t>,</w:t>
      </w:r>
      <w:r w:rsidRPr="003B34E7">
        <w:t xml:space="preserve"> and [the declaration </w:t>
      </w:r>
      <w:r>
        <w:t>by</w:t>
      </w:r>
      <w:r w:rsidRPr="003B34E7">
        <w:t xml:space="preserve"> those charged with governance</w:t>
      </w:r>
      <w:r w:rsidRPr="00BE7C16">
        <w:rPr>
          <w:rStyle w:val="FootnoteReference"/>
          <w:sz w:val="22"/>
          <w:szCs w:val="22"/>
        </w:rPr>
        <w:footnoteReference w:id="42"/>
      </w:r>
      <w:r w:rsidRPr="003B34E7">
        <w:t>].</w:t>
      </w:r>
      <w:r w:rsidRPr="00BE7C16">
        <w:rPr>
          <w:rStyle w:val="FootnoteReference"/>
          <w:sz w:val="22"/>
          <w:szCs w:val="22"/>
        </w:rPr>
        <w:footnoteReference w:id="43"/>
      </w:r>
      <w:r w:rsidRPr="00B44554">
        <w:rPr>
          <w:szCs w:val="22"/>
          <w:vertAlign w:val="superscript"/>
        </w:rPr>
        <w:t>,</w:t>
      </w:r>
      <w:r w:rsidRPr="00BE7C16">
        <w:rPr>
          <w:rStyle w:val="FootnoteReference"/>
          <w:sz w:val="22"/>
          <w:szCs w:val="22"/>
        </w:rPr>
        <w:footnoteReference w:id="44"/>
      </w:r>
    </w:p>
    <w:p w14:paraId="4AC21F25" w14:textId="2ED12A6C" w:rsidR="00EC4258" w:rsidRDefault="00EC4258" w:rsidP="00EC4258">
      <w:pPr>
        <w:pStyle w:val="ParaPlain"/>
      </w:pPr>
      <w:r w:rsidRPr="003B34E7">
        <w:t xml:space="preserve">Based on our review, which is not an audit, nothing has come to our attention that causes us to believe that the </w:t>
      </w:r>
      <w:r w:rsidR="004E027F">
        <w:t>accompanying</w:t>
      </w:r>
      <w:r w:rsidRPr="003B34E7">
        <w:t xml:space="preserve"> [period] financial report of [name of entity] </w:t>
      </w:r>
      <w:r w:rsidR="005E3F1D">
        <w:t>has not been prepared</w:t>
      </w:r>
      <w:r w:rsidRPr="003B34E7">
        <w:t>, in all material respects,</w:t>
      </w:r>
      <w:r w:rsidR="005E3F1D">
        <w:t xml:space="preserve"> in accordance with </w:t>
      </w:r>
      <w:r w:rsidRPr="003B34E7">
        <w:t>[applicable financial reporting framework].</w:t>
      </w:r>
    </w:p>
    <w:p w14:paraId="13892F0C" w14:textId="5149555A" w:rsidR="00383EC9" w:rsidRPr="00C43108" w:rsidRDefault="00383EC9" w:rsidP="00383EC9">
      <w:pPr>
        <w:pStyle w:val="ParaPlain"/>
        <w:rPr>
          <w:i/>
        </w:rPr>
      </w:pPr>
      <w:r w:rsidRPr="00C43108">
        <w:rPr>
          <w:i/>
        </w:rPr>
        <w:t>Basis for Conclusion</w:t>
      </w:r>
    </w:p>
    <w:p w14:paraId="10DE93D0" w14:textId="2035D429" w:rsidR="00383EC9" w:rsidRPr="00E749DD" w:rsidRDefault="00383EC9" w:rsidP="00383EC9">
      <w:pPr>
        <w:pStyle w:val="ParaPlain"/>
      </w:pPr>
      <w:r w:rsidRPr="00E749DD">
        <w:t>We conducted our review in accordance with ASRE</w:t>
      </w:r>
      <w:r>
        <w:t> </w:t>
      </w:r>
      <w:r w:rsidRPr="00E749DD">
        <w:t xml:space="preserve">2410 </w:t>
      </w:r>
      <w:r w:rsidRPr="00E4197E">
        <w:rPr>
          <w:i/>
        </w:rPr>
        <w:t>Review</w:t>
      </w:r>
      <w:r w:rsidRPr="00E749DD">
        <w:t xml:space="preserve"> </w:t>
      </w:r>
      <w:r w:rsidRPr="00E4197E">
        <w:rPr>
          <w:i/>
        </w:rPr>
        <w:t>of</w:t>
      </w:r>
      <w:r w:rsidRPr="00E749DD">
        <w:t xml:space="preserve"> </w:t>
      </w:r>
      <w:r w:rsidR="00AE352E" w:rsidRPr="00AE352E">
        <w:rPr>
          <w:i/>
          <w:iCs/>
        </w:rPr>
        <w:t xml:space="preserve">a </w:t>
      </w:r>
      <w:r w:rsidRPr="00E4197E">
        <w:rPr>
          <w:i/>
        </w:rPr>
        <w:t>Financial</w:t>
      </w:r>
      <w:r w:rsidRPr="00E749DD">
        <w:t xml:space="preserve"> </w:t>
      </w:r>
      <w:r w:rsidRPr="00E4197E">
        <w:rPr>
          <w:i/>
        </w:rPr>
        <w:t>Report</w:t>
      </w:r>
      <w:r w:rsidRPr="00E749DD">
        <w:t xml:space="preserve"> </w:t>
      </w:r>
      <w:r w:rsidRPr="00E4197E">
        <w:rPr>
          <w:i/>
        </w:rPr>
        <w:t>Perform</w:t>
      </w:r>
      <w:r w:rsidR="005E282F">
        <w:rPr>
          <w:i/>
        </w:rPr>
        <w:t>ed</w:t>
      </w:r>
      <w:r w:rsidRPr="00E749DD">
        <w:t xml:space="preserve"> </w:t>
      </w:r>
      <w:r w:rsidRPr="00E4197E">
        <w:rPr>
          <w:i/>
        </w:rPr>
        <w:t>by</w:t>
      </w:r>
      <w:r w:rsidRPr="00E749DD">
        <w:t xml:space="preserve"> </w:t>
      </w:r>
      <w:r w:rsidRPr="00E4197E">
        <w:rPr>
          <w:i/>
        </w:rPr>
        <w:t>the</w:t>
      </w:r>
      <w:r w:rsidRPr="00EC07DB">
        <w:rPr>
          <w:i/>
        </w:rPr>
        <w:t xml:space="preserve"> </w:t>
      </w:r>
      <w:r w:rsidR="00AA38AB" w:rsidRPr="00EC07DB">
        <w:rPr>
          <w:i/>
        </w:rPr>
        <w:t>Independent</w:t>
      </w:r>
      <w:r w:rsidR="00AA38AB">
        <w:t xml:space="preserve"> </w:t>
      </w:r>
      <w:r w:rsidRPr="00E4197E">
        <w:rPr>
          <w:i/>
        </w:rPr>
        <w:t>Auditor</w:t>
      </w:r>
      <w:r w:rsidRPr="00E749DD">
        <w:t xml:space="preserve"> </w:t>
      </w:r>
      <w:r w:rsidRPr="00E4197E">
        <w:rPr>
          <w:i/>
        </w:rPr>
        <w:t>of</w:t>
      </w:r>
      <w:r w:rsidRPr="00E749DD">
        <w:t xml:space="preserve"> </w:t>
      </w:r>
      <w:r w:rsidRPr="00E4197E">
        <w:rPr>
          <w:i/>
        </w:rPr>
        <w:t>the</w:t>
      </w:r>
      <w:r w:rsidRPr="00E749DD">
        <w:t xml:space="preserve"> </w:t>
      </w:r>
      <w:r w:rsidRPr="00E4197E">
        <w:rPr>
          <w:i/>
        </w:rPr>
        <w:t>Entity</w:t>
      </w:r>
      <w:r w:rsidRPr="00E749DD">
        <w:t>.</w:t>
      </w:r>
      <w:r>
        <w:t xml:space="preserve">  </w:t>
      </w:r>
      <w:r w:rsidRPr="00E749DD">
        <w:t xml:space="preserve">Our responsibilities are further described in the </w:t>
      </w:r>
      <w:r w:rsidRPr="00E4197E">
        <w:rPr>
          <w:i/>
        </w:rPr>
        <w:t>Auditor’s</w:t>
      </w:r>
      <w:r w:rsidRPr="00E749DD">
        <w:t xml:space="preserve"> </w:t>
      </w:r>
      <w:r w:rsidRPr="00E4197E">
        <w:rPr>
          <w:i/>
        </w:rPr>
        <w:t>Responsibilities</w:t>
      </w:r>
      <w:r w:rsidRPr="00E749DD">
        <w:t xml:space="preserve"> </w:t>
      </w:r>
      <w:r w:rsidRPr="00E4197E">
        <w:rPr>
          <w:i/>
        </w:rPr>
        <w:t>for</w:t>
      </w:r>
      <w:r w:rsidRPr="00E749DD">
        <w:t xml:space="preserve"> </w:t>
      </w:r>
      <w:r w:rsidRPr="00E4197E">
        <w:rPr>
          <w:i/>
        </w:rPr>
        <w:t>the</w:t>
      </w:r>
      <w:r w:rsidRPr="00E749DD">
        <w:t xml:space="preserve"> </w:t>
      </w:r>
      <w:r w:rsidRPr="00E4197E">
        <w:rPr>
          <w:i/>
        </w:rPr>
        <w:t>Review</w:t>
      </w:r>
      <w:r w:rsidRPr="00E749DD">
        <w:t xml:space="preserve"> </w:t>
      </w:r>
      <w:r w:rsidRPr="00E4197E">
        <w:rPr>
          <w:i/>
        </w:rPr>
        <w:t>of</w:t>
      </w:r>
      <w:r w:rsidRPr="00E749DD">
        <w:t xml:space="preserve"> </w:t>
      </w:r>
      <w:r w:rsidRPr="00E4197E">
        <w:rPr>
          <w:i/>
        </w:rPr>
        <w:t>the</w:t>
      </w:r>
      <w:r w:rsidRPr="00E749DD">
        <w:t xml:space="preserve"> </w:t>
      </w:r>
      <w:r w:rsidRPr="00E4197E">
        <w:rPr>
          <w:i/>
        </w:rPr>
        <w:t>Financial</w:t>
      </w:r>
      <w:r w:rsidRPr="00E749DD">
        <w:t xml:space="preserve"> </w:t>
      </w:r>
      <w:r w:rsidRPr="00E4197E">
        <w:rPr>
          <w:i/>
        </w:rPr>
        <w:t>Report</w:t>
      </w:r>
      <w:r w:rsidRPr="00E749DD">
        <w:t xml:space="preserve"> section of our report.</w:t>
      </w:r>
      <w:r>
        <w:t xml:space="preserve"> </w:t>
      </w:r>
      <w:r w:rsidRPr="00E749DD">
        <w:t xml:space="preserve">We are independent of the [entity] in accordance with the </w:t>
      </w:r>
      <w:r w:rsidR="00876A8E">
        <w:t>ethical</w:t>
      </w:r>
      <w:r w:rsidRPr="00E749DD">
        <w:t xml:space="preserve"> requirements of the Accounting Professional and Ethical Standards Board’s APES 110 </w:t>
      </w:r>
      <w:r w:rsidRPr="00E4197E">
        <w:rPr>
          <w:i/>
        </w:rPr>
        <w:t>Code</w:t>
      </w:r>
      <w:r w:rsidRPr="00E749DD">
        <w:t xml:space="preserve"> </w:t>
      </w:r>
      <w:r w:rsidRPr="00E4197E">
        <w:rPr>
          <w:i/>
        </w:rPr>
        <w:t>of</w:t>
      </w:r>
      <w:r w:rsidRPr="00E749DD">
        <w:t xml:space="preserve"> </w:t>
      </w:r>
      <w:r w:rsidRPr="00E4197E">
        <w:rPr>
          <w:i/>
        </w:rPr>
        <w:t>Ethics</w:t>
      </w:r>
      <w:r w:rsidRPr="00E749DD">
        <w:t xml:space="preserve"> </w:t>
      </w:r>
      <w:r w:rsidRPr="00E4197E">
        <w:rPr>
          <w:i/>
        </w:rPr>
        <w:t>for</w:t>
      </w:r>
      <w:r w:rsidRPr="00E749DD">
        <w:t xml:space="preserve"> </w:t>
      </w:r>
      <w:r w:rsidRPr="00E4197E">
        <w:rPr>
          <w:i/>
        </w:rPr>
        <w:t>Professional</w:t>
      </w:r>
      <w:r w:rsidRPr="00E749DD">
        <w:t xml:space="preserve"> </w:t>
      </w:r>
      <w:r w:rsidRPr="00E4197E">
        <w:rPr>
          <w:i/>
        </w:rPr>
        <w:t>Accountants</w:t>
      </w:r>
      <w:r w:rsidRPr="00E749DD">
        <w:t xml:space="preserve"> (</w:t>
      </w:r>
      <w:r w:rsidR="00B97B83">
        <w:rPr>
          <w:i/>
        </w:rPr>
        <w:t>including Independence Standards)</w:t>
      </w:r>
      <w:r w:rsidRPr="00E749DD">
        <w:t xml:space="preserve"> (the Code) that are relevant to our </w:t>
      </w:r>
      <w:r w:rsidR="006F7A2C">
        <w:t>audit</w:t>
      </w:r>
      <w:r w:rsidRPr="00E749DD">
        <w:t xml:space="preserve"> of the financial report in Australia.</w:t>
      </w:r>
      <w:r w:rsidR="000A3722">
        <w:t xml:space="preserve"> </w:t>
      </w:r>
      <w:r w:rsidRPr="00E749DD">
        <w:t>We have also fulfilled our other ethical responsibilities in accordance with the Code.</w:t>
      </w:r>
      <w:r>
        <w:t xml:space="preserve">   </w:t>
      </w:r>
    </w:p>
    <w:p w14:paraId="45D94BBC" w14:textId="3F102615" w:rsidR="00383EC9" w:rsidRPr="00CE42BD" w:rsidRDefault="00EF08D0" w:rsidP="00383EC9">
      <w:pPr>
        <w:pStyle w:val="ParaPlain"/>
        <w:rPr>
          <w:i/>
        </w:rPr>
      </w:pPr>
      <w:r>
        <w:rPr>
          <w:i/>
        </w:rPr>
        <w:t xml:space="preserve">Responsibility of Management </w:t>
      </w:r>
      <w:r w:rsidR="00383EC9">
        <w:rPr>
          <w:i/>
        </w:rPr>
        <w:t>for the Financial Report</w:t>
      </w:r>
      <w:r w:rsidR="00383EC9" w:rsidRPr="00BE7C16">
        <w:rPr>
          <w:rStyle w:val="FootnoteReference"/>
          <w:sz w:val="22"/>
          <w:szCs w:val="28"/>
        </w:rPr>
        <w:footnoteReference w:id="45"/>
      </w:r>
    </w:p>
    <w:p w14:paraId="3C3B357A" w14:textId="1C81A3F2" w:rsidR="00383EC9" w:rsidRDefault="00196B7E" w:rsidP="00383EC9">
      <w:pPr>
        <w:pStyle w:val="ParaPlain"/>
      </w:pPr>
      <w:r>
        <w:t>Management</w:t>
      </w:r>
      <w:r w:rsidR="00383EC9" w:rsidRPr="003B34E7">
        <w:t xml:space="preserve"> of the [type of entity] are responsible for the preparation of the [period] financial report in accordance with the [applicable financial reporting framework] and for such internal control </w:t>
      </w:r>
      <w:r>
        <w:t>management</w:t>
      </w:r>
      <w:r w:rsidR="00383EC9" w:rsidRPr="003B34E7">
        <w:t xml:space="preserve"> determine is necessary to enable the preparation of the [period] financial report that is free from material misstatement, whether due to fraud or error.</w:t>
      </w:r>
      <w:r w:rsidR="00383EC9">
        <w:t xml:space="preserve">  </w:t>
      </w:r>
    </w:p>
    <w:p w14:paraId="1F093935" w14:textId="0C856CA6" w:rsidR="00383EC9" w:rsidRPr="00CE42BD" w:rsidRDefault="00383EC9" w:rsidP="00383EC9">
      <w:pPr>
        <w:pStyle w:val="ParaPlain"/>
        <w:rPr>
          <w:i/>
        </w:rPr>
      </w:pPr>
      <w:r w:rsidRPr="00CE42BD">
        <w:rPr>
          <w:i/>
        </w:rPr>
        <w:t xml:space="preserve">Auditor’s Responsibility </w:t>
      </w:r>
      <w:r w:rsidR="00EF08D0">
        <w:rPr>
          <w:i/>
        </w:rPr>
        <w:t>for the Review of the Financial Report</w:t>
      </w:r>
    </w:p>
    <w:p w14:paraId="3FE472E8" w14:textId="253AABEC" w:rsidR="00383EC9" w:rsidRDefault="00383EC9" w:rsidP="00383EC9">
      <w:r w:rsidRPr="00E749DD">
        <w:t xml:space="preserve">Our responsibility is to express a conclusion on the </w:t>
      </w:r>
      <w:r w:rsidRPr="003D599F">
        <w:t>financial report</w:t>
      </w:r>
      <w:r w:rsidRPr="00E749DD">
        <w:t xml:space="preserve"> based on our review.</w:t>
      </w:r>
      <w:r>
        <w:t xml:space="preserve"> </w:t>
      </w:r>
      <w:r w:rsidRPr="00E749DD">
        <w:t>ASRE</w:t>
      </w:r>
      <w:r>
        <w:t> </w:t>
      </w:r>
      <w:r w:rsidRPr="00E749DD">
        <w:t xml:space="preserve">2410 requires us to conclude whether we have become aware of any matter that makes us believe that </w:t>
      </w:r>
      <w:r w:rsidRPr="003D599F">
        <w:t xml:space="preserve">the financial </w:t>
      </w:r>
      <w:r>
        <w:t xml:space="preserve">report </w:t>
      </w:r>
      <w:r w:rsidR="00196B7E">
        <w:t>has not been prepared</w:t>
      </w:r>
      <w:r>
        <w:t xml:space="preserve">, in all material respects </w:t>
      </w:r>
      <w:r w:rsidRPr="00E41BEF">
        <w:t>in accordance with [applicable financial reporting framework].</w:t>
      </w:r>
    </w:p>
    <w:p w14:paraId="3A190127" w14:textId="77777777" w:rsidR="00383EC9" w:rsidRDefault="00383EC9" w:rsidP="00383EC9"/>
    <w:p w14:paraId="6C4E0AF5" w14:textId="48E4E109" w:rsidR="00383EC9" w:rsidRDefault="00383EC9" w:rsidP="00383EC9">
      <w:pPr>
        <w:spacing w:after="200"/>
      </w:pPr>
      <w:r w:rsidRPr="00E749DD">
        <w:t xml:space="preserve">A review of </w:t>
      </w:r>
      <w:r w:rsidRPr="003D599F">
        <w:t>a financial report</w:t>
      </w:r>
      <w:r w:rsidRPr="00E749DD">
        <w:t xml:space="preserve"> consists of making enquiries, primarily of persons responsible for financial and accounting matters, and applying analytical and other review procedures.</w:t>
      </w:r>
      <w:r>
        <w:t xml:space="preserve"> </w:t>
      </w:r>
      <w:r w:rsidRPr="008C5817">
        <w:t>A review is substantially less in scope than an audit conducted in accordance with Australian Auditing Standards and consequently does not enable us to obtain assurance that we would become aware of all significant matters that might be identified in an audit.</w:t>
      </w:r>
      <w:r>
        <w:t xml:space="preserve">  </w:t>
      </w:r>
      <w:r w:rsidRPr="008C5817">
        <w:t>Accordingly, we do not express an audit opinion.</w:t>
      </w:r>
    </w:p>
    <w:p w14:paraId="79D67958" w14:textId="77777777" w:rsidR="00383EC9" w:rsidRDefault="00383EC9" w:rsidP="00383EC9"/>
    <w:p w14:paraId="33FA2BB1" w14:textId="77777777" w:rsidR="00383EC9" w:rsidRPr="00CE42BD" w:rsidRDefault="00383EC9" w:rsidP="00383EC9">
      <w:pPr>
        <w:pStyle w:val="ParaPlain"/>
        <w:rPr>
          <w:b/>
        </w:rPr>
      </w:pPr>
      <w:r w:rsidRPr="00CE42BD">
        <w:rPr>
          <w:b/>
        </w:rPr>
        <w:t xml:space="preserve">Report on Other Legal and Regulatory Requirements </w:t>
      </w:r>
    </w:p>
    <w:p w14:paraId="1F6AEF8F" w14:textId="77777777" w:rsidR="00383EC9" w:rsidRPr="00113EDC" w:rsidRDefault="00383EC9" w:rsidP="00383EC9">
      <w:pPr>
        <w:pStyle w:val="ParaPlain"/>
      </w:pPr>
      <w:r w:rsidRPr="00113EDC">
        <w:t xml:space="preserve">[Form and content of this section of the auditor’s review report will vary depending on the nature of the auditor’s other reporting responsibilities.] </w:t>
      </w:r>
    </w:p>
    <w:p w14:paraId="6474F4A6" w14:textId="77777777" w:rsidR="00383EC9" w:rsidRPr="00113EDC" w:rsidRDefault="00383EC9" w:rsidP="00383EC9">
      <w:pPr>
        <w:pStyle w:val="ParaPlain"/>
      </w:pPr>
      <w:r w:rsidRPr="00113EDC">
        <w:t>[Auditor’s signature]</w:t>
      </w:r>
      <w:r w:rsidRPr="00BE7C16">
        <w:rPr>
          <w:rStyle w:val="FootnoteReference"/>
          <w:sz w:val="22"/>
          <w:szCs w:val="28"/>
        </w:rPr>
        <w:footnoteReference w:id="46"/>
      </w:r>
    </w:p>
    <w:p w14:paraId="75DA6AE1" w14:textId="77777777" w:rsidR="00383EC9" w:rsidRPr="00113EDC" w:rsidRDefault="00383EC9" w:rsidP="00383EC9">
      <w:pPr>
        <w:pStyle w:val="ParaPlain"/>
      </w:pPr>
      <w:r w:rsidRPr="00113EDC">
        <w:t>[Date of the auditor’s review report]</w:t>
      </w:r>
      <w:r w:rsidRPr="00BE7C16">
        <w:rPr>
          <w:rStyle w:val="FootnoteReference"/>
          <w:sz w:val="22"/>
          <w:szCs w:val="28"/>
        </w:rPr>
        <w:footnoteReference w:id="47"/>
      </w:r>
      <w:r w:rsidRPr="00113EDC">
        <w:t xml:space="preserve"> </w:t>
      </w:r>
    </w:p>
    <w:p w14:paraId="3C9A7182" w14:textId="1E29714E" w:rsidR="00461BC1" w:rsidRPr="007465BA" w:rsidRDefault="00383EC9" w:rsidP="007465BA">
      <w:pPr>
        <w:pStyle w:val="ParaPlain"/>
      </w:pPr>
      <w:r w:rsidRPr="00113EDC">
        <w:t>[Auditor’s address]</w:t>
      </w:r>
    </w:p>
    <w:sectPr w:rsidR="00461BC1" w:rsidRPr="007465BA" w:rsidSect="001F5A93">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B020C" w14:textId="77777777" w:rsidR="0087198D" w:rsidRDefault="0087198D">
      <w:r>
        <w:separator/>
      </w:r>
    </w:p>
  </w:endnote>
  <w:endnote w:type="continuationSeparator" w:id="0">
    <w:p w14:paraId="2BEFB1AE" w14:textId="77777777" w:rsidR="0087198D" w:rsidRDefault="0087198D">
      <w:r>
        <w:continuationSeparator/>
      </w:r>
    </w:p>
  </w:endnote>
  <w:endnote w:type="continuationNotice" w:id="1">
    <w:p w14:paraId="3F49240C" w14:textId="77777777" w:rsidR="0087198D" w:rsidRDefault="008719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B93AF" w14:textId="1E00AFE2" w:rsidR="004724B3" w:rsidRDefault="00E54C99" w:rsidP="00A13EDD">
    <w:pPr>
      <w:pStyle w:val="Footer"/>
      <w:spacing w:before="200"/>
      <w:rPr>
        <w:rStyle w:val="PageNumber"/>
      </w:rPr>
    </w:pPr>
    <w:fldSimple w:instr=" REF DocType \* charformat \* MERGEFORMAT " w:fldLock="1">
      <w:r w:rsidR="004724B3">
        <w:t>ASRE</w:t>
      </w:r>
    </w:fldSimple>
    <w:r w:rsidR="004724B3" w:rsidRPr="00C2220B">
      <w:t xml:space="preserve"> </w:t>
    </w:r>
    <w:fldSimple w:instr=" REF DocNo \* charformat \* MERGEFORMAT " w:fldLock="1">
      <w:r w:rsidR="004724B3">
        <w:t>2410</w:t>
      </w:r>
    </w:fldSimple>
    <w:r w:rsidR="004724B3" w:rsidRPr="00C2220B">
      <w:tab/>
    </w:r>
    <w:r w:rsidR="004724B3" w:rsidRPr="00C2220B">
      <w:rPr>
        <w:b w:val="0"/>
      </w:rPr>
      <w:t>-</w:t>
    </w:r>
    <w:r w:rsidR="004724B3">
      <w:rPr>
        <w:b w:val="0"/>
        <w:bCs/>
      </w:rPr>
      <w:t xml:space="preserve"> </w:t>
    </w:r>
    <w:r w:rsidR="004724B3">
      <w:rPr>
        <w:rStyle w:val="PageNumber"/>
        <w:b w:val="0"/>
        <w:bCs/>
      </w:rPr>
      <w:fldChar w:fldCharType="begin"/>
    </w:r>
    <w:r w:rsidR="004724B3">
      <w:rPr>
        <w:rStyle w:val="PageNumber"/>
        <w:b w:val="0"/>
        <w:bCs/>
      </w:rPr>
      <w:instrText xml:space="preserve"> PAGE </w:instrText>
    </w:r>
    <w:r w:rsidR="004724B3">
      <w:rPr>
        <w:rStyle w:val="PageNumber"/>
        <w:b w:val="0"/>
        <w:bCs/>
      </w:rPr>
      <w:fldChar w:fldCharType="separate"/>
    </w:r>
    <w:r w:rsidR="004724B3">
      <w:rPr>
        <w:rStyle w:val="PageNumber"/>
        <w:b w:val="0"/>
        <w:bCs/>
        <w:noProof/>
      </w:rPr>
      <w:t>22</w:t>
    </w:r>
    <w:r w:rsidR="004724B3">
      <w:rPr>
        <w:rStyle w:val="PageNumber"/>
        <w:b w:val="0"/>
        <w:bCs/>
      </w:rPr>
      <w:fldChar w:fldCharType="end"/>
    </w:r>
    <w:r w:rsidR="004724B3">
      <w:rPr>
        <w:rStyle w:val="PageNumber"/>
        <w:b w:val="0"/>
        <w:bCs/>
      </w:rPr>
      <w:t xml:space="preserve"> -</w:t>
    </w:r>
    <w:r w:rsidR="004724B3">
      <w:rPr>
        <w:rStyle w:val="PageNumber"/>
      </w:rPr>
      <w:tab/>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3E2D" w14:textId="631D3E8A" w:rsidR="004724B3" w:rsidRDefault="00E54C99" w:rsidP="00A13EDD">
    <w:pPr>
      <w:pStyle w:val="Footer"/>
      <w:spacing w:before="200"/>
      <w:rPr>
        <w:rStyle w:val="PageNumber"/>
      </w:rPr>
    </w:pPr>
    <w:fldSimple w:instr=" REF DocType \* charformat \* MERGEFORMAT " w:fldLock="1">
      <w:r w:rsidR="004724B3">
        <w:t>ASRE</w:t>
      </w:r>
    </w:fldSimple>
    <w:r w:rsidR="004724B3" w:rsidRPr="00C2220B">
      <w:t xml:space="preserve"> </w:t>
    </w:r>
    <w:fldSimple w:instr=" REF DocNo \* charformat \* MERGEFORMAT " w:fldLock="1">
      <w:r w:rsidR="004724B3">
        <w:t>2410</w:t>
      </w:r>
    </w:fldSimple>
    <w:r w:rsidR="004724B3" w:rsidRPr="00C2220B">
      <w:tab/>
    </w:r>
    <w:r w:rsidR="004724B3" w:rsidRPr="00C2220B">
      <w:rPr>
        <w:b w:val="0"/>
      </w:rPr>
      <w:t>-</w:t>
    </w:r>
    <w:r w:rsidR="004724B3">
      <w:rPr>
        <w:b w:val="0"/>
        <w:bCs/>
      </w:rPr>
      <w:t xml:space="preserve"> </w:t>
    </w:r>
    <w:r w:rsidR="004724B3">
      <w:rPr>
        <w:rStyle w:val="PageNumber"/>
        <w:b w:val="0"/>
        <w:bCs/>
      </w:rPr>
      <w:fldChar w:fldCharType="begin"/>
    </w:r>
    <w:r w:rsidR="004724B3">
      <w:rPr>
        <w:rStyle w:val="PageNumber"/>
        <w:b w:val="0"/>
        <w:bCs/>
      </w:rPr>
      <w:instrText xml:space="preserve"> PAGE </w:instrText>
    </w:r>
    <w:r w:rsidR="004724B3">
      <w:rPr>
        <w:rStyle w:val="PageNumber"/>
        <w:b w:val="0"/>
        <w:bCs/>
      </w:rPr>
      <w:fldChar w:fldCharType="separate"/>
    </w:r>
    <w:r w:rsidR="004724B3">
      <w:rPr>
        <w:rStyle w:val="PageNumber"/>
        <w:b w:val="0"/>
        <w:bCs/>
        <w:noProof/>
      </w:rPr>
      <w:t>8</w:t>
    </w:r>
    <w:r w:rsidR="004724B3">
      <w:rPr>
        <w:rStyle w:val="PageNumber"/>
        <w:b w:val="0"/>
        <w:bCs/>
      </w:rPr>
      <w:fldChar w:fldCharType="end"/>
    </w:r>
    <w:r w:rsidR="004724B3">
      <w:rPr>
        <w:rStyle w:val="PageNumber"/>
        <w:b w:val="0"/>
        <w:bCs/>
      </w:rPr>
      <w:t xml:space="preserve"> -</w:t>
    </w:r>
    <w:r w:rsidR="004724B3">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798CF" w14:textId="77777777" w:rsidR="0087198D" w:rsidRDefault="0087198D" w:rsidP="00F8727A">
      <w:pPr>
        <w:spacing w:before="240"/>
      </w:pPr>
      <w:r>
        <w:separator/>
      </w:r>
    </w:p>
  </w:footnote>
  <w:footnote w:type="continuationSeparator" w:id="0">
    <w:p w14:paraId="7B20F2B6" w14:textId="77777777" w:rsidR="0087198D" w:rsidRDefault="0087198D" w:rsidP="00F8727A">
      <w:pPr>
        <w:spacing w:before="240"/>
      </w:pPr>
      <w:r>
        <w:continuationSeparator/>
      </w:r>
    </w:p>
  </w:footnote>
  <w:footnote w:type="continuationNotice" w:id="1">
    <w:p w14:paraId="00087294" w14:textId="77777777" w:rsidR="0087198D" w:rsidRDefault="0087198D">
      <w:pPr>
        <w:spacing w:line="240" w:lineRule="auto"/>
      </w:pPr>
    </w:p>
  </w:footnote>
  <w:footnote w:id="2">
    <w:p w14:paraId="679835B9" w14:textId="77777777" w:rsidR="004724B3" w:rsidRDefault="004724B3" w:rsidP="00371419">
      <w:pPr>
        <w:pStyle w:val="FootnoteText"/>
      </w:pPr>
      <w:r>
        <w:rPr>
          <w:rStyle w:val="FootnoteReference"/>
        </w:rPr>
        <w:footnoteRef/>
      </w:r>
      <w:r>
        <w:t xml:space="preserve"> </w:t>
      </w:r>
      <w:r>
        <w:tab/>
        <w:t>The sub-title “Report on the Financial Report” is unnecessary in circumstances when the second sub-title “Report on Other Legal and</w:t>
      </w:r>
    </w:p>
    <w:p w14:paraId="5551E9ED" w14:textId="77777777" w:rsidR="004724B3" w:rsidRDefault="004724B3" w:rsidP="00371419">
      <w:pPr>
        <w:pStyle w:val="FootnoteText"/>
        <w:ind w:firstLine="0"/>
      </w:pPr>
      <w:r>
        <w:t>Regulatory Requirements”, or other appropriate sub-title, is not applicable.</w:t>
      </w:r>
    </w:p>
  </w:footnote>
  <w:footnote w:id="3">
    <w:p w14:paraId="0A7EB2DB" w14:textId="7DA8210D" w:rsidR="004724B3" w:rsidRPr="00914D88" w:rsidRDefault="004724B3" w:rsidP="00B40853">
      <w:pPr>
        <w:pStyle w:val="FootnoteText"/>
      </w:pPr>
      <w:r w:rsidRPr="00B40853">
        <w:rPr>
          <w:rStyle w:val="FootnoteReference"/>
        </w:rPr>
        <w:footnoteRef/>
      </w:r>
      <w:r w:rsidRPr="00914D88">
        <w:t xml:space="preserve"> </w:t>
      </w:r>
      <w:r>
        <w:tab/>
        <w:t>Insert relevant statement or description of accounting policies as required by AASB 134</w:t>
      </w:r>
      <w:r w:rsidR="00270559">
        <w:t>.</w:t>
      </w:r>
    </w:p>
  </w:footnote>
  <w:footnote w:id="4">
    <w:p w14:paraId="4600CF90" w14:textId="77777777" w:rsidR="004724B3" w:rsidRDefault="004724B3" w:rsidP="00B40853">
      <w:pPr>
        <w:pStyle w:val="FootnoteText"/>
      </w:pPr>
      <w:r w:rsidRPr="00B40853">
        <w:rPr>
          <w:rStyle w:val="FootnoteReference"/>
        </w:rPr>
        <w:footnoteRef/>
      </w:r>
      <w:r>
        <w:t xml:space="preserve"> </w:t>
      </w:r>
      <w:r>
        <w:tab/>
        <w:t>When the auditor is aware that the financial report will be included in a document that contains other information, the auditor may consider, if the form of presentation allows, identifying the page numbers on which the reviewed financial report is presented.</w:t>
      </w:r>
    </w:p>
  </w:footnote>
  <w:footnote w:id="5">
    <w:p w14:paraId="2827A3DA" w14:textId="77777777" w:rsidR="004724B3" w:rsidRDefault="004724B3" w:rsidP="00B40853">
      <w:pPr>
        <w:pStyle w:val="FootnoteText"/>
      </w:pPr>
      <w:r w:rsidRPr="00B40853">
        <w:rPr>
          <w:rStyle w:val="FootnoteReference"/>
        </w:rPr>
        <w:footnoteRef/>
      </w:r>
      <w:r>
        <w:t xml:space="preserve"> </w:t>
      </w:r>
      <w:r>
        <w:tab/>
        <w:t>The auditor may wish to specify the regulatory authority or equivalent with whom the financial report is filed.</w:t>
      </w:r>
    </w:p>
  </w:footnote>
  <w:footnote w:id="6">
    <w:p w14:paraId="0AE4A83B" w14:textId="4E26F326" w:rsidR="004724B3" w:rsidRDefault="004724B3" w:rsidP="00B40853">
      <w:pPr>
        <w:pStyle w:val="FootnoteText"/>
      </w:pPr>
      <w:r w:rsidRPr="00B40853">
        <w:rPr>
          <w:rStyle w:val="FootnoteReference"/>
        </w:rPr>
        <w:footnoteRef/>
      </w:r>
      <w:r>
        <w:t xml:space="preserve">  </w:t>
      </w:r>
      <w:r>
        <w:tab/>
        <w:t xml:space="preserve">ASA 700 </w:t>
      </w:r>
      <w:r w:rsidRPr="00876D18">
        <w:rPr>
          <w:i/>
        </w:rPr>
        <w:t>Forming</w:t>
      </w:r>
      <w:r>
        <w:t xml:space="preserve"> </w:t>
      </w:r>
      <w:r w:rsidRPr="00876D18">
        <w:rPr>
          <w:i/>
        </w:rPr>
        <w:t>an</w:t>
      </w:r>
      <w:r>
        <w:t xml:space="preserve"> </w:t>
      </w:r>
      <w:r w:rsidRPr="00876D18">
        <w:rPr>
          <w:i/>
        </w:rPr>
        <w:t>Opinion</w:t>
      </w:r>
      <w:r>
        <w:t xml:space="preserve"> </w:t>
      </w:r>
      <w:r w:rsidRPr="00876D18">
        <w:rPr>
          <w:i/>
        </w:rPr>
        <w:t>and</w:t>
      </w:r>
      <w:r>
        <w:t xml:space="preserve"> </w:t>
      </w:r>
      <w:r w:rsidRPr="00876D18">
        <w:rPr>
          <w:i/>
        </w:rPr>
        <w:t>Reporting</w:t>
      </w:r>
      <w:r>
        <w:t xml:space="preserve"> </w:t>
      </w:r>
      <w:r w:rsidRPr="00876D18">
        <w:rPr>
          <w:i/>
        </w:rPr>
        <w:t>on</w:t>
      </w:r>
      <w:r>
        <w:t xml:space="preserve"> </w:t>
      </w:r>
      <w:r w:rsidRPr="00876D18">
        <w:rPr>
          <w:i/>
        </w:rPr>
        <w:t>a</w:t>
      </w:r>
      <w:r>
        <w:t xml:space="preserve"> </w:t>
      </w:r>
      <w:r w:rsidRPr="00876D18">
        <w:rPr>
          <w:i/>
        </w:rPr>
        <w:t>Financial</w:t>
      </w:r>
      <w:r>
        <w:t xml:space="preserve"> </w:t>
      </w:r>
      <w:r w:rsidRPr="00876D18">
        <w:rPr>
          <w:i/>
        </w:rPr>
        <w:t>Report</w:t>
      </w:r>
      <w:r>
        <w:t xml:space="preserve"> contains information on the wording of reports that may be helpful. </w:t>
      </w:r>
    </w:p>
  </w:footnote>
  <w:footnote w:id="7">
    <w:p w14:paraId="7070D0FE" w14:textId="29F17769" w:rsidR="004724B3" w:rsidRPr="000756C0" w:rsidRDefault="004724B3" w:rsidP="00B40853">
      <w:pPr>
        <w:pStyle w:val="FootnoteText"/>
      </w:pPr>
      <w:r w:rsidRPr="00B40853">
        <w:rPr>
          <w:rStyle w:val="FootnoteReference"/>
        </w:rPr>
        <w:footnoteRef/>
      </w:r>
      <w:r w:rsidRPr="000756C0">
        <w:t xml:space="preserve"> </w:t>
      </w:r>
      <w:r>
        <w:tab/>
        <w:t>Or other terms that are appropriate in the context of the legal framework of the particular jurisdiction.</w:t>
      </w:r>
    </w:p>
  </w:footnote>
  <w:footnote w:id="8">
    <w:p w14:paraId="32BA20AA" w14:textId="77777777" w:rsidR="004724B3" w:rsidRDefault="004724B3" w:rsidP="00B40853">
      <w:pPr>
        <w:pStyle w:val="FootnoteText"/>
      </w:pPr>
      <w:r w:rsidRPr="00B40853">
        <w:rPr>
          <w:rStyle w:val="FootnoteReference"/>
        </w:rPr>
        <w:footnoteRef/>
      </w:r>
      <w:r>
        <w:t xml:space="preserve">  </w:t>
      </w:r>
      <w:r>
        <w:tab/>
        <w:t>The auditor’s review report is required to be signed in one or more of the name of the audit firm, the name of the audit company or the personal name of the auditor, as appropriate.</w:t>
      </w:r>
    </w:p>
  </w:footnote>
  <w:footnote w:id="9">
    <w:p w14:paraId="2983D9D3" w14:textId="77777777" w:rsidR="004724B3" w:rsidRDefault="004724B3" w:rsidP="00B40853">
      <w:pPr>
        <w:pStyle w:val="FootnoteText"/>
      </w:pPr>
      <w:r w:rsidRPr="00B40853">
        <w:rPr>
          <w:rStyle w:val="FootnoteReference"/>
        </w:rPr>
        <w:footnoteRef/>
      </w:r>
      <w:r>
        <w:t xml:space="preserve">  </w:t>
      </w:r>
      <w:r>
        <w:tab/>
        <w:t>The date of the auditor’s report is the date the auditor signs the report.</w:t>
      </w:r>
    </w:p>
  </w:footnote>
  <w:footnote w:id="10">
    <w:p w14:paraId="6B68E83D" w14:textId="77777777" w:rsidR="004724B3" w:rsidRDefault="004724B3" w:rsidP="00371419">
      <w:pPr>
        <w:pStyle w:val="FootnoteText"/>
      </w:pPr>
      <w:r>
        <w:rPr>
          <w:rStyle w:val="FootnoteReference"/>
        </w:rPr>
        <w:footnoteRef/>
      </w:r>
      <w:r>
        <w:t xml:space="preserve"> </w:t>
      </w:r>
      <w:r>
        <w:tab/>
        <w:t>The sub-title “Report on the Financial Report” is unnecessary in circumstances when the second sub-title “Report on Other Legal and</w:t>
      </w:r>
    </w:p>
    <w:p w14:paraId="32A264CC" w14:textId="77777777" w:rsidR="004724B3" w:rsidRDefault="004724B3" w:rsidP="00371419">
      <w:pPr>
        <w:pStyle w:val="FootnoteText"/>
        <w:ind w:firstLine="0"/>
      </w:pPr>
      <w:r>
        <w:t>Regulatory Requirements”, or other appropriate sub-title, is not applicable.</w:t>
      </w:r>
    </w:p>
  </w:footnote>
  <w:footnote w:id="11">
    <w:p w14:paraId="17F8517D" w14:textId="307A8FBC" w:rsidR="004724B3" w:rsidRPr="004C759E" w:rsidRDefault="004724B3" w:rsidP="00B40853">
      <w:pPr>
        <w:pStyle w:val="FootnoteText"/>
      </w:pPr>
      <w:r w:rsidRPr="00B40853">
        <w:rPr>
          <w:rStyle w:val="FootnoteReference"/>
        </w:rPr>
        <w:footnoteRef/>
      </w:r>
      <w:r w:rsidRPr="004C759E">
        <w:t xml:space="preserve"> </w:t>
      </w:r>
      <w:r>
        <w:tab/>
        <w:t>Insert relevant statement or description of accounting policies as required by AASB 134</w:t>
      </w:r>
    </w:p>
  </w:footnote>
  <w:footnote w:id="12">
    <w:p w14:paraId="2AA6DCC9" w14:textId="77777777" w:rsidR="004724B3" w:rsidRDefault="004724B3" w:rsidP="00B40853">
      <w:pPr>
        <w:pStyle w:val="FootnoteText"/>
      </w:pPr>
      <w:r w:rsidRPr="00B40853">
        <w:rPr>
          <w:rStyle w:val="FootnoteReference"/>
        </w:rPr>
        <w:footnoteRef/>
      </w:r>
      <w:r>
        <w:t xml:space="preserve"> </w:t>
      </w:r>
      <w:r>
        <w:tab/>
        <w:t>Amend these terms to reflect the appropriate assertion statement and title for those charged with governance.</w:t>
      </w:r>
    </w:p>
  </w:footnote>
  <w:footnote w:id="13">
    <w:p w14:paraId="5E70D5B9" w14:textId="77777777" w:rsidR="004724B3" w:rsidRDefault="004724B3" w:rsidP="00B40853">
      <w:pPr>
        <w:pStyle w:val="FootnoteText"/>
      </w:pPr>
      <w:r w:rsidRPr="00B40853">
        <w:rPr>
          <w:rStyle w:val="FootnoteReference"/>
        </w:rPr>
        <w:footnoteRef/>
      </w:r>
      <w:r>
        <w:t xml:space="preserve"> </w:t>
      </w:r>
      <w:r>
        <w:tab/>
        <w:t>When the auditor is aware that the financial report will be included in a document that contains other information, the auditor may consider, if the form of presentation allows, identifying the page numbers on which the reviewed financial report is presented.</w:t>
      </w:r>
    </w:p>
  </w:footnote>
  <w:footnote w:id="14">
    <w:p w14:paraId="29C3F7B8" w14:textId="77777777" w:rsidR="004724B3" w:rsidRDefault="004724B3" w:rsidP="00B40853">
      <w:pPr>
        <w:pStyle w:val="FootnoteText"/>
      </w:pPr>
      <w:r w:rsidRPr="00B40853">
        <w:rPr>
          <w:rStyle w:val="FootnoteReference"/>
        </w:rPr>
        <w:footnoteRef/>
      </w:r>
      <w:r>
        <w:t xml:space="preserve"> </w:t>
      </w:r>
      <w:r>
        <w:tab/>
        <w:t>The auditor may wish to specify the regulatory authority or equivalent with whom the financial report is filed.</w:t>
      </w:r>
    </w:p>
  </w:footnote>
  <w:footnote w:id="15">
    <w:p w14:paraId="13DDB149" w14:textId="2DCA3D9A" w:rsidR="004724B3" w:rsidRDefault="004724B3" w:rsidP="00B40853">
      <w:pPr>
        <w:pStyle w:val="FootnoteText"/>
      </w:pPr>
      <w:r w:rsidRPr="00B40853">
        <w:rPr>
          <w:rStyle w:val="FootnoteReference"/>
        </w:rPr>
        <w:footnoteRef/>
      </w:r>
      <w:r>
        <w:t xml:space="preserve"> </w:t>
      </w:r>
      <w:r>
        <w:tab/>
      </w:r>
      <w:r w:rsidR="00206E76">
        <w:t xml:space="preserve">ASA 700 </w:t>
      </w:r>
      <w:r w:rsidR="00206E76" w:rsidRPr="00CE42BD">
        <w:rPr>
          <w:i/>
        </w:rPr>
        <w:t>Forming</w:t>
      </w:r>
      <w:r w:rsidR="00206E76">
        <w:t xml:space="preserve"> </w:t>
      </w:r>
      <w:r w:rsidR="00206E76" w:rsidRPr="00CE42BD">
        <w:rPr>
          <w:i/>
        </w:rPr>
        <w:t>an</w:t>
      </w:r>
      <w:r w:rsidR="00206E76">
        <w:t xml:space="preserve"> </w:t>
      </w:r>
      <w:r w:rsidR="00206E76" w:rsidRPr="00CE42BD">
        <w:rPr>
          <w:i/>
        </w:rPr>
        <w:t>Opinion</w:t>
      </w:r>
      <w:r w:rsidR="00206E76">
        <w:t xml:space="preserve"> </w:t>
      </w:r>
      <w:r w:rsidR="00206E76" w:rsidRPr="00CE42BD">
        <w:rPr>
          <w:i/>
        </w:rPr>
        <w:t>and</w:t>
      </w:r>
      <w:r w:rsidR="00206E76">
        <w:t xml:space="preserve"> </w:t>
      </w:r>
      <w:r w:rsidR="00206E76" w:rsidRPr="00CE42BD">
        <w:rPr>
          <w:i/>
        </w:rPr>
        <w:t>Reporting</w:t>
      </w:r>
      <w:r w:rsidR="00206E76">
        <w:t xml:space="preserve"> </w:t>
      </w:r>
      <w:r w:rsidR="00206E76" w:rsidRPr="00CE42BD">
        <w:rPr>
          <w:i/>
        </w:rPr>
        <w:t>on</w:t>
      </w:r>
      <w:r w:rsidR="00206E76">
        <w:t xml:space="preserve"> </w:t>
      </w:r>
      <w:r w:rsidR="00206E76" w:rsidRPr="00CE42BD">
        <w:rPr>
          <w:i/>
        </w:rPr>
        <w:t>a</w:t>
      </w:r>
      <w:r w:rsidR="00206E76">
        <w:t xml:space="preserve"> </w:t>
      </w:r>
      <w:r w:rsidR="00206E76" w:rsidRPr="00CE42BD">
        <w:rPr>
          <w:i/>
        </w:rPr>
        <w:t>Financial</w:t>
      </w:r>
      <w:r w:rsidR="00206E76">
        <w:t xml:space="preserve"> </w:t>
      </w:r>
      <w:r w:rsidR="00206E76" w:rsidRPr="00CE42BD">
        <w:rPr>
          <w:i/>
        </w:rPr>
        <w:t>Report</w:t>
      </w:r>
      <w:r>
        <w:t xml:space="preserve"> contains information on the wording of reports that may be helpful. </w:t>
      </w:r>
    </w:p>
  </w:footnote>
  <w:footnote w:id="16">
    <w:p w14:paraId="1C3CF227" w14:textId="3FDD197D" w:rsidR="004724B3" w:rsidRPr="00914D88" w:rsidRDefault="004724B3" w:rsidP="00B40853">
      <w:pPr>
        <w:pStyle w:val="FootnoteText"/>
      </w:pPr>
      <w:r w:rsidRPr="00B40853">
        <w:rPr>
          <w:rStyle w:val="FootnoteReference"/>
        </w:rPr>
        <w:footnoteRef/>
      </w:r>
      <w:r w:rsidRPr="00914D88">
        <w:t xml:space="preserve"> </w:t>
      </w:r>
      <w:r>
        <w:tab/>
        <w:t>Or other terms that are appropriate in the context of the legal framework of the particular jurisdiction</w:t>
      </w:r>
    </w:p>
  </w:footnote>
  <w:footnote w:id="17">
    <w:p w14:paraId="69258641" w14:textId="19131D14" w:rsidR="004724B3" w:rsidRDefault="004724B3" w:rsidP="00B40853">
      <w:pPr>
        <w:pStyle w:val="FootnoteText"/>
      </w:pPr>
      <w:r w:rsidRPr="00B40853">
        <w:rPr>
          <w:rStyle w:val="FootnoteReference"/>
        </w:rPr>
        <w:footnoteRef/>
      </w:r>
      <w:r>
        <w:t xml:space="preserve"> </w:t>
      </w:r>
      <w:r>
        <w:tab/>
      </w:r>
      <w:r w:rsidR="00206E76">
        <w:t xml:space="preserve">ASA 700 </w:t>
      </w:r>
      <w:r w:rsidR="00206E76" w:rsidRPr="001A39F6">
        <w:rPr>
          <w:i/>
        </w:rPr>
        <w:t>Forming</w:t>
      </w:r>
      <w:r w:rsidR="00206E76">
        <w:t xml:space="preserve"> </w:t>
      </w:r>
      <w:r w:rsidR="00206E76" w:rsidRPr="001A39F6">
        <w:rPr>
          <w:i/>
        </w:rPr>
        <w:t>an</w:t>
      </w:r>
      <w:r w:rsidR="00206E76">
        <w:t xml:space="preserve"> </w:t>
      </w:r>
      <w:r w:rsidR="00206E76" w:rsidRPr="001A39F6">
        <w:rPr>
          <w:i/>
        </w:rPr>
        <w:t>Opinion</w:t>
      </w:r>
      <w:r w:rsidR="00206E76">
        <w:t xml:space="preserve"> </w:t>
      </w:r>
      <w:r w:rsidR="00206E76" w:rsidRPr="001A39F6">
        <w:rPr>
          <w:i/>
        </w:rPr>
        <w:t>and</w:t>
      </w:r>
      <w:r w:rsidR="00206E76">
        <w:t xml:space="preserve"> </w:t>
      </w:r>
      <w:r w:rsidR="00206E76" w:rsidRPr="001A39F6">
        <w:rPr>
          <w:i/>
        </w:rPr>
        <w:t>Reporting</w:t>
      </w:r>
      <w:r w:rsidR="00206E76">
        <w:t xml:space="preserve"> </w:t>
      </w:r>
      <w:r w:rsidR="00206E76" w:rsidRPr="001A39F6">
        <w:rPr>
          <w:i/>
        </w:rPr>
        <w:t>on</w:t>
      </w:r>
      <w:r w:rsidR="00206E76">
        <w:t xml:space="preserve"> </w:t>
      </w:r>
      <w:r w:rsidR="00206E76" w:rsidRPr="001A39F6">
        <w:rPr>
          <w:i/>
        </w:rPr>
        <w:t>a</w:t>
      </w:r>
      <w:r w:rsidR="00206E76">
        <w:t xml:space="preserve"> </w:t>
      </w:r>
      <w:r w:rsidR="00206E76" w:rsidRPr="001A39F6">
        <w:rPr>
          <w:i/>
        </w:rPr>
        <w:t>Financial</w:t>
      </w:r>
      <w:r w:rsidR="00206E76">
        <w:t xml:space="preserve"> </w:t>
      </w:r>
      <w:r w:rsidR="00206E76" w:rsidRPr="001A39F6">
        <w:rPr>
          <w:i/>
        </w:rPr>
        <w:t>Report</w:t>
      </w:r>
      <w:r>
        <w:t xml:space="preserve"> contains information on the wording of reports that may be helpful. </w:t>
      </w:r>
    </w:p>
  </w:footnote>
  <w:footnote w:id="18">
    <w:p w14:paraId="6A5F0268" w14:textId="77777777" w:rsidR="004724B3" w:rsidRDefault="004724B3" w:rsidP="00B40853">
      <w:pPr>
        <w:pStyle w:val="FootnoteText"/>
      </w:pPr>
      <w:r w:rsidRPr="00B40853">
        <w:rPr>
          <w:rStyle w:val="FootnoteReference"/>
        </w:rPr>
        <w:footnoteRef/>
      </w:r>
      <w:r>
        <w:t xml:space="preserve">  </w:t>
      </w:r>
      <w:r>
        <w:tab/>
        <w:t>The auditor’s review report is required to be signed in one or more of the name of the audit firm, the name of the audit company or the personal name of the auditor, as appropriate.</w:t>
      </w:r>
    </w:p>
  </w:footnote>
  <w:footnote w:id="19">
    <w:p w14:paraId="59EC4531" w14:textId="77777777" w:rsidR="004724B3" w:rsidRDefault="004724B3" w:rsidP="00B40853">
      <w:pPr>
        <w:pStyle w:val="FootnoteText"/>
      </w:pPr>
      <w:r w:rsidRPr="00B40853">
        <w:rPr>
          <w:rStyle w:val="FootnoteReference"/>
        </w:rPr>
        <w:footnoteRef/>
      </w:r>
      <w:r>
        <w:t xml:space="preserve">  </w:t>
      </w:r>
      <w:r>
        <w:tab/>
        <w:t>The date of the auditor’s report is the date the auditor signs the report.</w:t>
      </w:r>
    </w:p>
  </w:footnote>
  <w:footnote w:id="20">
    <w:p w14:paraId="466DDC4A" w14:textId="77777777" w:rsidR="004724B3" w:rsidRDefault="004724B3" w:rsidP="00371419">
      <w:pPr>
        <w:pStyle w:val="FootnoteText"/>
      </w:pPr>
      <w:r>
        <w:rPr>
          <w:rStyle w:val="FootnoteReference"/>
        </w:rPr>
        <w:footnoteRef/>
      </w:r>
      <w:r>
        <w:t xml:space="preserve"> </w:t>
      </w:r>
      <w:r>
        <w:tab/>
        <w:t>The sub-title “Report on the Financial Report” is unnecessary in circumstances when the second sub-title “Report on Other Legal and</w:t>
      </w:r>
    </w:p>
    <w:p w14:paraId="7FA8E389" w14:textId="77777777" w:rsidR="004724B3" w:rsidRDefault="004724B3" w:rsidP="00371419">
      <w:pPr>
        <w:pStyle w:val="FootnoteText"/>
        <w:ind w:firstLine="0"/>
      </w:pPr>
      <w:r>
        <w:t>Regulatory Requirements”, or other appropriate sub-title, is not applicable.</w:t>
      </w:r>
    </w:p>
  </w:footnote>
  <w:footnote w:id="21">
    <w:p w14:paraId="4FB28DE6" w14:textId="4C9D860E" w:rsidR="004724B3" w:rsidRPr="00914D88" w:rsidRDefault="004724B3" w:rsidP="00B40853">
      <w:pPr>
        <w:pStyle w:val="FootnoteText"/>
      </w:pPr>
      <w:r w:rsidRPr="00B40853">
        <w:rPr>
          <w:rStyle w:val="FootnoteReference"/>
        </w:rPr>
        <w:footnoteRef/>
      </w:r>
      <w:r w:rsidRPr="00914D88">
        <w:t xml:space="preserve"> </w:t>
      </w:r>
      <w:r>
        <w:tab/>
        <w:t>Insert relevant statement or description of accounting policies as required by AASB 134</w:t>
      </w:r>
      <w:r w:rsidR="005724FB">
        <w:t>.</w:t>
      </w:r>
    </w:p>
  </w:footnote>
  <w:footnote w:id="22">
    <w:p w14:paraId="7639C995" w14:textId="77777777" w:rsidR="004724B3" w:rsidRDefault="004724B3" w:rsidP="00B40853">
      <w:pPr>
        <w:pStyle w:val="FootnoteText"/>
      </w:pPr>
      <w:r w:rsidRPr="00B40853">
        <w:rPr>
          <w:rStyle w:val="FootnoteReference"/>
        </w:rPr>
        <w:footnoteRef/>
      </w:r>
      <w:r>
        <w:t xml:space="preserve"> </w:t>
      </w:r>
      <w:r>
        <w:tab/>
        <w:t>Amend these terms to reflect the appropriate assertion statement and title for those charged with governance.</w:t>
      </w:r>
    </w:p>
  </w:footnote>
  <w:footnote w:id="23">
    <w:p w14:paraId="21F760AD" w14:textId="77777777" w:rsidR="004724B3" w:rsidRDefault="004724B3" w:rsidP="00B40853">
      <w:pPr>
        <w:pStyle w:val="FootnoteText"/>
      </w:pPr>
      <w:r w:rsidRPr="00B40853">
        <w:rPr>
          <w:rStyle w:val="FootnoteReference"/>
        </w:rPr>
        <w:footnoteRef/>
      </w:r>
      <w:r>
        <w:t xml:space="preserve"> </w:t>
      </w:r>
      <w:r>
        <w:tab/>
        <w:t>When the auditor is aware that the financial report will be included in a document that contains other information, the auditor may consider, if the form of presentation allows, identifying the page numbers on which the reviewed financial report is presented.</w:t>
      </w:r>
    </w:p>
  </w:footnote>
  <w:footnote w:id="24">
    <w:p w14:paraId="2A4496F4" w14:textId="77777777" w:rsidR="004724B3" w:rsidRDefault="004724B3" w:rsidP="00B40853">
      <w:pPr>
        <w:pStyle w:val="FootnoteText"/>
      </w:pPr>
      <w:r w:rsidRPr="00B40853">
        <w:rPr>
          <w:rStyle w:val="FootnoteReference"/>
        </w:rPr>
        <w:footnoteRef/>
      </w:r>
      <w:r>
        <w:t xml:space="preserve"> </w:t>
      </w:r>
      <w:r>
        <w:tab/>
        <w:t>The auditor may wish to specify the regulatory authority or equivalent with whom the financial report is filed.</w:t>
      </w:r>
    </w:p>
  </w:footnote>
  <w:footnote w:id="25">
    <w:p w14:paraId="6C9B8A4A" w14:textId="5D478AD7" w:rsidR="004724B3" w:rsidRDefault="004724B3" w:rsidP="00B40853">
      <w:pPr>
        <w:pStyle w:val="FootnoteText"/>
      </w:pPr>
      <w:r w:rsidRPr="00B40853">
        <w:rPr>
          <w:rStyle w:val="FootnoteReference"/>
        </w:rPr>
        <w:footnoteRef/>
      </w:r>
      <w:r>
        <w:t xml:space="preserve"> </w:t>
      </w:r>
      <w:r>
        <w:tab/>
      </w:r>
      <w:r w:rsidR="007403A0">
        <w:t xml:space="preserve">ASA 700 </w:t>
      </w:r>
      <w:r w:rsidR="007403A0" w:rsidRPr="00F37B0C">
        <w:rPr>
          <w:i/>
        </w:rPr>
        <w:t>Forming</w:t>
      </w:r>
      <w:r w:rsidR="007403A0">
        <w:t xml:space="preserve"> </w:t>
      </w:r>
      <w:r w:rsidR="007403A0" w:rsidRPr="00F37B0C">
        <w:rPr>
          <w:i/>
        </w:rPr>
        <w:t>an</w:t>
      </w:r>
      <w:r w:rsidR="007403A0">
        <w:t xml:space="preserve"> </w:t>
      </w:r>
      <w:r w:rsidR="007403A0" w:rsidRPr="00F37B0C">
        <w:rPr>
          <w:i/>
        </w:rPr>
        <w:t>Opinion</w:t>
      </w:r>
      <w:r w:rsidR="007403A0">
        <w:t xml:space="preserve"> </w:t>
      </w:r>
      <w:r w:rsidR="007403A0" w:rsidRPr="00F37B0C">
        <w:rPr>
          <w:i/>
        </w:rPr>
        <w:t>and</w:t>
      </w:r>
      <w:r w:rsidR="007403A0">
        <w:t xml:space="preserve"> </w:t>
      </w:r>
      <w:r w:rsidR="007403A0" w:rsidRPr="00F37B0C">
        <w:rPr>
          <w:i/>
        </w:rPr>
        <w:t>Reporting</w:t>
      </w:r>
      <w:r w:rsidR="007403A0">
        <w:t xml:space="preserve"> </w:t>
      </w:r>
      <w:r w:rsidR="007403A0" w:rsidRPr="00F37B0C">
        <w:rPr>
          <w:i/>
        </w:rPr>
        <w:t>on</w:t>
      </w:r>
      <w:r w:rsidR="007403A0">
        <w:t xml:space="preserve"> </w:t>
      </w:r>
      <w:r w:rsidR="007403A0" w:rsidRPr="00F37B0C">
        <w:rPr>
          <w:i/>
        </w:rPr>
        <w:t>a</w:t>
      </w:r>
      <w:r w:rsidR="007403A0">
        <w:t xml:space="preserve"> </w:t>
      </w:r>
      <w:r w:rsidR="007403A0" w:rsidRPr="00F37B0C">
        <w:rPr>
          <w:i/>
        </w:rPr>
        <w:t>Financial</w:t>
      </w:r>
      <w:r w:rsidR="007403A0">
        <w:t xml:space="preserve"> </w:t>
      </w:r>
      <w:r w:rsidR="007403A0" w:rsidRPr="00F37B0C">
        <w:rPr>
          <w:i/>
        </w:rPr>
        <w:t>Report</w:t>
      </w:r>
      <w:r>
        <w:t xml:space="preserve"> contains information on the wording of reports that may be helpful. </w:t>
      </w:r>
    </w:p>
  </w:footnote>
  <w:footnote w:id="26">
    <w:p w14:paraId="2BEFE9C4" w14:textId="4ED0EB3B" w:rsidR="004724B3" w:rsidRPr="00914D88" w:rsidRDefault="004724B3" w:rsidP="00B40853">
      <w:pPr>
        <w:pStyle w:val="FootnoteText"/>
      </w:pPr>
      <w:r w:rsidRPr="00B40853">
        <w:rPr>
          <w:rStyle w:val="FootnoteReference"/>
        </w:rPr>
        <w:footnoteRef/>
      </w:r>
      <w:r w:rsidRPr="00914D88">
        <w:t xml:space="preserve"> </w:t>
      </w:r>
      <w:r>
        <w:tab/>
        <w:t>Or other terms that are appropriate in the context of the legal framework of the particular jurisdiction</w:t>
      </w:r>
    </w:p>
  </w:footnote>
  <w:footnote w:id="27">
    <w:p w14:paraId="7DEA97AD" w14:textId="695942AE" w:rsidR="004724B3" w:rsidRPr="00DC269B" w:rsidRDefault="004724B3">
      <w:pPr>
        <w:pStyle w:val="FootnoteText"/>
      </w:pPr>
      <w:r w:rsidRPr="00DC269B">
        <w:rPr>
          <w:rStyle w:val="FootnoteReference"/>
        </w:rPr>
        <w:footnoteRef/>
      </w:r>
      <w:r w:rsidRPr="00DC269B">
        <w:t xml:space="preserve"> </w:t>
      </w:r>
      <w:r>
        <w:tab/>
      </w:r>
      <w:r w:rsidR="007403A0" w:rsidRPr="00DC269B">
        <w:t xml:space="preserve">ASA 700 </w:t>
      </w:r>
      <w:r w:rsidR="007403A0" w:rsidRPr="00BE7C16">
        <w:rPr>
          <w:i/>
          <w:iCs/>
        </w:rPr>
        <w:t>Forming an Opinion and Reporting on a Financial Report</w:t>
      </w:r>
      <w:r w:rsidRPr="00DC269B">
        <w:t xml:space="preserve"> contains information on the wording of reports that may be helpful.</w:t>
      </w:r>
    </w:p>
  </w:footnote>
  <w:footnote w:id="28">
    <w:p w14:paraId="2C22312D" w14:textId="2286D9B7" w:rsidR="004724B3" w:rsidRPr="00DC269B" w:rsidRDefault="004724B3">
      <w:pPr>
        <w:pStyle w:val="FootnoteText"/>
      </w:pPr>
      <w:r w:rsidRPr="00DC269B">
        <w:rPr>
          <w:rStyle w:val="FootnoteReference"/>
        </w:rPr>
        <w:footnoteRef/>
      </w:r>
      <w:r w:rsidRPr="00DC269B">
        <w:t xml:space="preserve"> </w:t>
      </w:r>
      <w:r>
        <w:tab/>
      </w:r>
      <w:r w:rsidRPr="00DC269B">
        <w:t>The auditor’s review report is required to be signed in one or more of the name of the audit firm, the name of the audit company or the personal name of the auditor, as appropriate.</w:t>
      </w:r>
    </w:p>
  </w:footnote>
  <w:footnote w:id="29">
    <w:p w14:paraId="00D59143" w14:textId="174CDA0A" w:rsidR="004724B3" w:rsidRPr="00DC269B" w:rsidRDefault="004724B3">
      <w:pPr>
        <w:pStyle w:val="FootnoteText"/>
      </w:pPr>
      <w:r w:rsidRPr="00DC269B">
        <w:rPr>
          <w:rStyle w:val="FootnoteReference"/>
        </w:rPr>
        <w:footnoteRef/>
      </w:r>
      <w:r w:rsidRPr="00DC269B">
        <w:t xml:space="preserve"> </w:t>
      </w:r>
      <w:r>
        <w:tab/>
      </w:r>
      <w:r w:rsidRPr="00DC269B">
        <w:t>The date of the auditor’s report is the date the auditor signs the report.</w:t>
      </w:r>
    </w:p>
  </w:footnote>
  <w:footnote w:id="30">
    <w:p w14:paraId="5F11E933" w14:textId="77777777" w:rsidR="004724B3" w:rsidRDefault="004724B3" w:rsidP="00371419">
      <w:pPr>
        <w:pStyle w:val="FootnoteText"/>
      </w:pPr>
      <w:r>
        <w:rPr>
          <w:rStyle w:val="FootnoteReference"/>
        </w:rPr>
        <w:footnoteRef/>
      </w:r>
      <w:r>
        <w:t xml:space="preserve"> </w:t>
      </w:r>
      <w:r>
        <w:tab/>
        <w:t>The sub-title “Report on the Financial Report” is unnecessary in circumstances when the second sub-title “Report on Other Legal and</w:t>
      </w:r>
    </w:p>
    <w:p w14:paraId="4D2C40F6" w14:textId="77777777" w:rsidR="004724B3" w:rsidRDefault="004724B3" w:rsidP="00371419">
      <w:pPr>
        <w:pStyle w:val="FootnoteText"/>
        <w:ind w:firstLine="0"/>
      </w:pPr>
      <w:r>
        <w:t>Regulatory Requirements”, or other appropriate sub-title, is not applicable.</w:t>
      </w:r>
    </w:p>
  </w:footnote>
  <w:footnote w:id="31">
    <w:p w14:paraId="2B454789" w14:textId="62FEA878" w:rsidR="004724B3" w:rsidRDefault="004724B3" w:rsidP="00B40853">
      <w:pPr>
        <w:pStyle w:val="FootnoteText"/>
        <w:rPr>
          <w:vertAlign w:val="superscript"/>
        </w:rPr>
      </w:pPr>
      <w:r w:rsidRPr="00B40853">
        <w:rPr>
          <w:rStyle w:val="FootnoteReference"/>
        </w:rPr>
        <w:footnoteRef/>
      </w:r>
      <w:r>
        <w:t xml:space="preserve"> </w:t>
      </w:r>
      <w:r>
        <w:tab/>
        <w:t>Insert relevant statement or description of accounting policies as required by AASB 134.</w:t>
      </w:r>
    </w:p>
  </w:footnote>
  <w:footnote w:id="32">
    <w:p w14:paraId="1BD62B6A" w14:textId="77777777" w:rsidR="004724B3" w:rsidRDefault="004724B3" w:rsidP="00B40853">
      <w:pPr>
        <w:pStyle w:val="FootnoteText"/>
      </w:pPr>
      <w:r w:rsidRPr="00B40853">
        <w:rPr>
          <w:rStyle w:val="FootnoteReference"/>
        </w:rPr>
        <w:footnoteRef/>
      </w:r>
      <w:r>
        <w:t xml:space="preserve"> </w:t>
      </w:r>
      <w:r>
        <w:tab/>
        <w:t>Amend these terms to reflect the appropriate assertion statement and title for those charged with governance.</w:t>
      </w:r>
    </w:p>
  </w:footnote>
  <w:footnote w:id="33">
    <w:p w14:paraId="024C306B" w14:textId="77777777" w:rsidR="004724B3" w:rsidRDefault="004724B3" w:rsidP="00B40853">
      <w:pPr>
        <w:pStyle w:val="FootnoteText"/>
      </w:pPr>
      <w:r w:rsidRPr="00B40853">
        <w:rPr>
          <w:rStyle w:val="FootnoteReference"/>
        </w:rPr>
        <w:footnoteRef/>
      </w:r>
      <w:r>
        <w:t xml:space="preserve">  </w:t>
      </w:r>
      <w:r>
        <w:tab/>
        <w:t>When the auditor is aware that the financial report will be included in a document that contains other information, the auditor may consider, if the form of presentation allows, identifying the page numbers on which the reviewed financial report is presented.</w:t>
      </w:r>
    </w:p>
  </w:footnote>
  <w:footnote w:id="34">
    <w:p w14:paraId="3FEA211C" w14:textId="77777777" w:rsidR="004724B3" w:rsidRDefault="004724B3" w:rsidP="00B40853">
      <w:pPr>
        <w:pStyle w:val="FootnoteText"/>
      </w:pPr>
      <w:r w:rsidRPr="00B40853">
        <w:rPr>
          <w:rStyle w:val="FootnoteReference"/>
        </w:rPr>
        <w:footnoteRef/>
      </w:r>
      <w:r>
        <w:t xml:space="preserve">  </w:t>
      </w:r>
      <w:r>
        <w:tab/>
        <w:t>The auditor may wish to specify the regulatory authority or equivalent with whom the financial report is filed.</w:t>
      </w:r>
    </w:p>
  </w:footnote>
  <w:footnote w:id="35">
    <w:p w14:paraId="55D408FF" w14:textId="7B9EA24E" w:rsidR="004724B3" w:rsidRDefault="004724B3" w:rsidP="00B40853">
      <w:pPr>
        <w:pStyle w:val="FootnoteText"/>
      </w:pPr>
      <w:r w:rsidRPr="00B40853">
        <w:rPr>
          <w:rStyle w:val="FootnoteReference"/>
        </w:rPr>
        <w:footnoteRef/>
      </w:r>
      <w:r>
        <w:t xml:space="preserve">  </w:t>
      </w:r>
      <w:r>
        <w:tab/>
      </w:r>
      <w:r w:rsidR="006038BE">
        <w:t xml:space="preserve">ASA 700 </w:t>
      </w:r>
      <w:r w:rsidR="006038BE" w:rsidRPr="007A34A7">
        <w:rPr>
          <w:i/>
        </w:rPr>
        <w:t>Forming</w:t>
      </w:r>
      <w:r w:rsidR="006038BE">
        <w:t xml:space="preserve"> </w:t>
      </w:r>
      <w:r w:rsidR="006038BE" w:rsidRPr="007A34A7">
        <w:rPr>
          <w:i/>
        </w:rPr>
        <w:t>an</w:t>
      </w:r>
      <w:r w:rsidR="006038BE">
        <w:t xml:space="preserve"> </w:t>
      </w:r>
      <w:r w:rsidR="006038BE" w:rsidRPr="007A34A7">
        <w:rPr>
          <w:i/>
        </w:rPr>
        <w:t>Opinion</w:t>
      </w:r>
      <w:r w:rsidR="006038BE">
        <w:t xml:space="preserve"> </w:t>
      </w:r>
      <w:r w:rsidR="006038BE" w:rsidRPr="007A34A7">
        <w:rPr>
          <w:i/>
        </w:rPr>
        <w:t>and</w:t>
      </w:r>
      <w:r w:rsidR="006038BE">
        <w:t xml:space="preserve"> </w:t>
      </w:r>
      <w:r w:rsidR="006038BE" w:rsidRPr="007A34A7">
        <w:rPr>
          <w:i/>
        </w:rPr>
        <w:t>Reporting</w:t>
      </w:r>
      <w:r w:rsidR="006038BE">
        <w:t xml:space="preserve"> </w:t>
      </w:r>
      <w:r w:rsidR="006038BE" w:rsidRPr="007A34A7">
        <w:rPr>
          <w:i/>
        </w:rPr>
        <w:t>on</w:t>
      </w:r>
      <w:r w:rsidR="006038BE">
        <w:t xml:space="preserve"> </w:t>
      </w:r>
      <w:r w:rsidR="006038BE" w:rsidRPr="007A34A7">
        <w:rPr>
          <w:i/>
        </w:rPr>
        <w:t>a</w:t>
      </w:r>
      <w:r w:rsidR="006038BE">
        <w:t xml:space="preserve"> </w:t>
      </w:r>
      <w:r w:rsidR="006038BE" w:rsidRPr="007A34A7">
        <w:rPr>
          <w:i/>
        </w:rPr>
        <w:t>Financial</w:t>
      </w:r>
      <w:r w:rsidR="006038BE">
        <w:t xml:space="preserve"> </w:t>
      </w:r>
      <w:r w:rsidR="006038BE" w:rsidRPr="007A34A7">
        <w:rPr>
          <w:i/>
        </w:rPr>
        <w:t>Report</w:t>
      </w:r>
      <w:r>
        <w:t xml:space="preserve"> contains information on the wording of reports that may be helpful. </w:t>
      </w:r>
    </w:p>
  </w:footnote>
  <w:footnote w:id="36">
    <w:p w14:paraId="0E891270" w14:textId="608E5147" w:rsidR="004724B3" w:rsidRPr="00C6353F" w:rsidRDefault="004724B3" w:rsidP="00B40853">
      <w:pPr>
        <w:pStyle w:val="FootnoteText"/>
      </w:pPr>
      <w:r w:rsidRPr="00B40853">
        <w:rPr>
          <w:rStyle w:val="FootnoteReference"/>
        </w:rPr>
        <w:footnoteRef/>
      </w:r>
      <w:r w:rsidRPr="00C6353F">
        <w:t xml:space="preserve"> </w:t>
      </w:r>
      <w:r>
        <w:tab/>
        <w:t>Or other terms that are appropriate in the context of the legal framework of the particular jurisdiction</w:t>
      </w:r>
    </w:p>
  </w:footnote>
  <w:footnote w:id="37">
    <w:p w14:paraId="738EBBBE" w14:textId="293A0BAF" w:rsidR="004724B3" w:rsidRDefault="004724B3" w:rsidP="00B40853">
      <w:pPr>
        <w:pStyle w:val="FootnoteText"/>
      </w:pPr>
      <w:r w:rsidRPr="00B40853">
        <w:rPr>
          <w:rStyle w:val="FootnoteReference"/>
        </w:rPr>
        <w:footnoteRef/>
      </w:r>
      <w:r>
        <w:t xml:space="preserve"> </w:t>
      </w:r>
      <w:r>
        <w:tab/>
      </w:r>
      <w:r w:rsidR="006038BE">
        <w:t xml:space="preserve">ASA 700 </w:t>
      </w:r>
      <w:r w:rsidR="006038BE" w:rsidRPr="004D5C67">
        <w:rPr>
          <w:i/>
        </w:rPr>
        <w:t>Forming</w:t>
      </w:r>
      <w:r w:rsidR="006038BE">
        <w:t xml:space="preserve"> </w:t>
      </w:r>
      <w:r w:rsidR="006038BE" w:rsidRPr="004D5C67">
        <w:rPr>
          <w:i/>
        </w:rPr>
        <w:t>an</w:t>
      </w:r>
      <w:r w:rsidR="006038BE">
        <w:t xml:space="preserve"> </w:t>
      </w:r>
      <w:r w:rsidR="006038BE" w:rsidRPr="004D5C67">
        <w:rPr>
          <w:i/>
        </w:rPr>
        <w:t>Opinion</w:t>
      </w:r>
      <w:r w:rsidR="006038BE">
        <w:t xml:space="preserve"> </w:t>
      </w:r>
      <w:r w:rsidR="006038BE" w:rsidRPr="004D5C67">
        <w:rPr>
          <w:i/>
        </w:rPr>
        <w:t>and</w:t>
      </w:r>
      <w:r w:rsidR="006038BE">
        <w:t xml:space="preserve"> </w:t>
      </w:r>
      <w:r w:rsidR="006038BE" w:rsidRPr="004D5C67">
        <w:rPr>
          <w:i/>
        </w:rPr>
        <w:t>Reporting</w:t>
      </w:r>
      <w:r w:rsidR="006038BE">
        <w:t xml:space="preserve"> </w:t>
      </w:r>
      <w:r w:rsidR="006038BE" w:rsidRPr="004D5C67">
        <w:rPr>
          <w:i/>
        </w:rPr>
        <w:t>on</w:t>
      </w:r>
      <w:r w:rsidR="006038BE">
        <w:t xml:space="preserve"> </w:t>
      </w:r>
      <w:r w:rsidR="006038BE" w:rsidRPr="004D5C67">
        <w:rPr>
          <w:i/>
        </w:rPr>
        <w:t>a</w:t>
      </w:r>
      <w:r w:rsidR="006038BE">
        <w:t xml:space="preserve"> </w:t>
      </w:r>
      <w:r w:rsidR="006038BE" w:rsidRPr="004D5C67">
        <w:rPr>
          <w:i/>
        </w:rPr>
        <w:t>Financial</w:t>
      </w:r>
      <w:r w:rsidR="006038BE">
        <w:t xml:space="preserve"> </w:t>
      </w:r>
      <w:r w:rsidR="006038BE" w:rsidRPr="004D5C67">
        <w:rPr>
          <w:i/>
        </w:rPr>
        <w:t>Report</w:t>
      </w:r>
      <w:r>
        <w:t xml:space="preserve"> contains information on the wording of reports that may be helpful. </w:t>
      </w:r>
    </w:p>
  </w:footnote>
  <w:footnote w:id="38">
    <w:p w14:paraId="567C1B38" w14:textId="77777777" w:rsidR="004724B3" w:rsidRDefault="004724B3" w:rsidP="00B40853">
      <w:pPr>
        <w:pStyle w:val="FootnoteText"/>
      </w:pPr>
      <w:r w:rsidRPr="00B40853">
        <w:rPr>
          <w:rStyle w:val="FootnoteReference"/>
        </w:rPr>
        <w:footnoteRef/>
      </w:r>
      <w:r>
        <w:t xml:space="preserve">  </w:t>
      </w:r>
      <w:r>
        <w:tab/>
        <w:t>The auditor’s review report is required to be signed in one or more of the name of the audit firm, the name of the audit company or the personal name of the auditor, as appropriate.</w:t>
      </w:r>
    </w:p>
  </w:footnote>
  <w:footnote w:id="39">
    <w:p w14:paraId="722D1D71" w14:textId="77777777" w:rsidR="004724B3" w:rsidRDefault="004724B3" w:rsidP="00B40853">
      <w:pPr>
        <w:pStyle w:val="FootnoteText"/>
      </w:pPr>
      <w:r w:rsidRPr="00B40853">
        <w:rPr>
          <w:rStyle w:val="FootnoteReference"/>
        </w:rPr>
        <w:footnoteRef/>
      </w:r>
      <w:r>
        <w:t xml:space="preserve"> </w:t>
      </w:r>
      <w:r>
        <w:tab/>
        <w:t>The date of the auditor’s report is the date the auditor signs the report.</w:t>
      </w:r>
    </w:p>
  </w:footnote>
  <w:footnote w:id="40">
    <w:p w14:paraId="08844F32" w14:textId="77777777" w:rsidR="004724B3" w:rsidRDefault="004724B3" w:rsidP="00371419">
      <w:pPr>
        <w:pStyle w:val="FootnoteText"/>
      </w:pPr>
      <w:r>
        <w:rPr>
          <w:rStyle w:val="FootnoteReference"/>
        </w:rPr>
        <w:footnoteRef/>
      </w:r>
      <w:r>
        <w:t xml:space="preserve"> </w:t>
      </w:r>
      <w:r>
        <w:tab/>
        <w:t>The sub-title “Report on the Financial Report” is unnecessary in circumstances when the second sub-title “Report on Other Legal and</w:t>
      </w:r>
    </w:p>
    <w:p w14:paraId="56DEF739" w14:textId="77777777" w:rsidR="004724B3" w:rsidRDefault="004724B3" w:rsidP="00371419">
      <w:pPr>
        <w:pStyle w:val="FootnoteText"/>
        <w:ind w:firstLine="0"/>
      </w:pPr>
      <w:r>
        <w:t>Regulatory Requirements”, or other appropriate sub-title, is not applicable.</w:t>
      </w:r>
    </w:p>
  </w:footnote>
  <w:footnote w:id="41">
    <w:p w14:paraId="4B6AAD78" w14:textId="2011B94E" w:rsidR="004724B3" w:rsidRPr="00126A0E" w:rsidRDefault="004724B3" w:rsidP="00B40853">
      <w:pPr>
        <w:pStyle w:val="FootnoteText"/>
      </w:pPr>
      <w:r w:rsidRPr="00B40853">
        <w:rPr>
          <w:rStyle w:val="FootnoteReference"/>
        </w:rPr>
        <w:footnoteRef/>
      </w:r>
      <w:r w:rsidRPr="00126A0E">
        <w:t xml:space="preserve"> </w:t>
      </w:r>
      <w:r>
        <w:tab/>
        <w:t>Insert relevant statement or description of accounting policies as required by AASB 134.</w:t>
      </w:r>
    </w:p>
  </w:footnote>
  <w:footnote w:id="42">
    <w:p w14:paraId="1431BCF7" w14:textId="77777777" w:rsidR="004724B3" w:rsidRDefault="004724B3" w:rsidP="00B40853">
      <w:pPr>
        <w:pStyle w:val="FootnoteText"/>
      </w:pPr>
      <w:r w:rsidRPr="00B40853">
        <w:rPr>
          <w:rStyle w:val="FootnoteReference"/>
        </w:rPr>
        <w:footnoteRef/>
      </w:r>
      <w:r>
        <w:t xml:space="preserve"> </w:t>
      </w:r>
      <w:r>
        <w:tab/>
        <w:t>Amend these terms to reflect the appropriate assertion statement and title for those charged with governance.</w:t>
      </w:r>
    </w:p>
  </w:footnote>
  <w:footnote w:id="43">
    <w:p w14:paraId="532B0022" w14:textId="77777777" w:rsidR="004724B3" w:rsidRDefault="004724B3" w:rsidP="00B40853">
      <w:pPr>
        <w:pStyle w:val="FootnoteText"/>
      </w:pPr>
      <w:r w:rsidRPr="00B40853">
        <w:rPr>
          <w:rStyle w:val="FootnoteReference"/>
        </w:rPr>
        <w:footnoteRef/>
      </w:r>
      <w:r>
        <w:t xml:space="preserve"> </w:t>
      </w:r>
      <w:r>
        <w:tab/>
        <w:t>When the auditor is aware that the financial report will be included in a document that contains other information, the auditor may consider, if the form of presentation allows, identifying the page numbers on which the reviewed financial report is presented.</w:t>
      </w:r>
    </w:p>
  </w:footnote>
  <w:footnote w:id="44">
    <w:p w14:paraId="33B0FF3B" w14:textId="77777777" w:rsidR="004724B3" w:rsidRDefault="004724B3" w:rsidP="00B40853">
      <w:pPr>
        <w:pStyle w:val="FootnoteText"/>
      </w:pPr>
      <w:r w:rsidRPr="00B40853">
        <w:rPr>
          <w:rStyle w:val="FootnoteReference"/>
        </w:rPr>
        <w:footnoteRef/>
      </w:r>
      <w:r>
        <w:t xml:space="preserve"> </w:t>
      </w:r>
      <w:r>
        <w:tab/>
        <w:t>The auditor may wish to specify the regulatory authority or equivalent with whom the financial report is filed.</w:t>
      </w:r>
    </w:p>
  </w:footnote>
  <w:footnote w:id="45">
    <w:p w14:paraId="3FD0265E" w14:textId="77777777" w:rsidR="004724B3" w:rsidRPr="000756C0" w:rsidRDefault="004724B3" w:rsidP="00B40853">
      <w:pPr>
        <w:pStyle w:val="FootnoteText"/>
      </w:pPr>
      <w:r w:rsidRPr="00B40853">
        <w:rPr>
          <w:rStyle w:val="FootnoteReference"/>
        </w:rPr>
        <w:footnoteRef/>
      </w:r>
      <w:r w:rsidRPr="000756C0">
        <w:t xml:space="preserve"> </w:t>
      </w:r>
      <w:r>
        <w:tab/>
        <w:t>Or other terms that are appropriate in the context of the legal framework of the particular jurisdiction.</w:t>
      </w:r>
    </w:p>
  </w:footnote>
  <w:footnote w:id="46">
    <w:p w14:paraId="2F5CCB53" w14:textId="77777777" w:rsidR="004724B3" w:rsidRDefault="004724B3" w:rsidP="00B40853">
      <w:pPr>
        <w:pStyle w:val="FootnoteText"/>
      </w:pPr>
      <w:r w:rsidRPr="00B40853">
        <w:rPr>
          <w:rStyle w:val="FootnoteReference"/>
        </w:rPr>
        <w:footnoteRef/>
      </w:r>
      <w:r>
        <w:t xml:space="preserve">  </w:t>
      </w:r>
      <w:r>
        <w:tab/>
        <w:t>The auditor’s review report is required to be signed in one or more of the name of the audit firm, the name of the audit company or the personal name of the auditor, as appropriate.</w:t>
      </w:r>
    </w:p>
  </w:footnote>
  <w:footnote w:id="47">
    <w:p w14:paraId="15F10D91" w14:textId="77777777" w:rsidR="004724B3" w:rsidRDefault="004724B3" w:rsidP="00B40853">
      <w:pPr>
        <w:pStyle w:val="FootnoteText"/>
      </w:pPr>
      <w:r w:rsidRPr="00B40853">
        <w:rPr>
          <w:rStyle w:val="FootnoteReference"/>
        </w:rPr>
        <w:footnoteRef/>
      </w:r>
      <w:r>
        <w:t xml:space="preserve">  </w:t>
      </w:r>
      <w:r>
        <w:tab/>
        <w:t>The date of the auditor’s report is the date the auditor signs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D9F52" w14:textId="77777777" w:rsidR="004724B3" w:rsidRDefault="00472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A363F" w14:textId="6D013D94" w:rsidR="004724B3" w:rsidRDefault="00E54C99" w:rsidP="007C627E">
    <w:pPr>
      <w:pStyle w:val="Header"/>
    </w:pPr>
    <w:fldSimple w:instr=" REF DocTypeLong \* charformat " w:fldLock="1">
      <w:r w:rsidR="004724B3">
        <w:t>Auditing Standard on Review Engagements</w:t>
      </w:r>
    </w:fldSimple>
    <w:r w:rsidR="004724B3" w:rsidRPr="00C649F8">
      <w:t xml:space="preserve"> </w:t>
    </w:r>
    <w:fldSimple w:instr=" REF DocType \* charformat " w:fldLock="1">
      <w:r w:rsidR="004724B3">
        <w:t>ASRE</w:t>
      </w:r>
    </w:fldSimple>
    <w:r w:rsidR="004724B3">
      <w:t> </w:t>
    </w:r>
    <w:fldSimple w:instr=" REF DocNo \* charformat " w:fldLock="1">
      <w:r w:rsidR="004724B3">
        <w:t>2410</w:t>
      </w:r>
    </w:fldSimple>
    <w:r w:rsidR="004724B3" w:rsidRPr="00C649F8">
      <w:br/>
    </w:r>
    <w:r w:rsidR="004724B3" w:rsidRPr="00C649F8">
      <w:rPr>
        <w:i/>
        <w:iCs/>
      </w:rPr>
      <w:fldChar w:fldCharType="begin" w:fldLock="1"/>
    </w:r>
    <w:r w:rsidR="004724B3" w:rsidRPr="00C649F8">
      <w:rPr>
        <w:i/>
        <w:iCs/>
      </w:rPr>
      <w:instrText xml:space="preserve"> REF DocTitle \* charformat </w:instrText>
    </w:r>
    <w:r w:rsidR="004724B3" w:rsidRPr="00C649F8">
      <w:rPr>
        <w:i/>
        <w:iCs/>
      </w:rPr>
      <w:fldChar w:fldCharType="separate"/>
    </w:r>
    <w:r w:rsidR="004724B3" w:rsidRPr="00C2220B">
      <w:rPr>
        <w:i/>
        <w:iCs/>
      </w:rPr>
      <w:t xml:space="preserve">Review of a Financial Report Performed by the Independent Auditor of the Entity </w:t>
    </w:r>
    <w:r w:rsidR="004724B3" w:rsidRPr="00C649F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D8FF3" w14:textId="77777777" w:rsidR="004724B3" w:rsidRDefault="004724B3">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BC3"/>
    <w:multiLevelType w:val="multilevel"/>
    <w:tmpl w:val="8760EFAE"/>
    <w:lvl w:ilvl="0">
      <w:start w:val="1"/>
      <w:numFmt w:val="bullet"/>
      <w:lvlText w:val=""/>
      <w:lvlJc w:val="left"/>
      <w:pPr>
        <w:tabs>
          <w:tab w:val="num" w:pos="0"/>
        </w:tabs>
        <w:ind w:left="709" w:hanging="709"/>
      </w:pPr>
      <w:rPr>
        <w:rFonts w:ascii="Symbol" w:hAnsi="Symbol" w:hint="default"/>
        <w:color w:val="auto"/>
      </w:rPr>
    </w:lvl>
    <w:lvl w:ilvl="1">
      <w:start w:val="1"/>
      <w:numFmt w:val="bullet"/>
      <w:pStyle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 w15:restartNumberingAfterBreak="0">
    <w:nsid w:val="0431099F"/>
    <w:multiLevelType w:val="multilevel"/>
    <w:tmpl w:val="66FE783C"/>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01755F"/>
    <w:multiLevelType w:val="multilevel"/>
    <w:tmpl w:val="66FE783C"/>
    <w:styleLink w:val="AUASBListBullets"/>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A932D5E"/>
    <w:multiLevelType w:val="multilevel"/>
    <w:tmpl w:val="441EC786"/>
    <w:lvl w:ilvl="0">
      <w:start w:val="1"/>
      <w:numFmt w:val="bullet"/>
      <w:lvlText w:val=""/>
      <w:lvlJc w:val="left"/>
      <w:pPr>
        <w:tabs>
          <w:tab w:val="num" w:pos="709"/>
        </w:tabs>
        <w:ind w:left="1418" w:hanging="709"/>
      </w:pPr>
      <w:rPr>
        <w:rFonts w:ascii="Symbol" w:hAnsi="Symbol" w:hint="default"/>
        <w:color w:val="auto"/>
      </w:rPr>
    </w:lvl>
    <w:lvl w:ilvl="1">
      <w:start w:val="1"/>
      <w:numFmt w:val="bullet"/>
      <w:lvlText w:val=""/>
      <w:lvlJc w:val="left"/>
      <w:pPr>
        <w:tabs>
          <w:tab w:val="num" w:pos="1418"/>
        </w:tabs>
        <w:ind w:left="2127" w:hanging="709"/>
      </w:pPr>
      <w:rPr>
        <w:rFonts w:ascii="Symbol" w:hAnsi="Symbol" w:hint="default"/>
        <w:color w:val="auto"/>
      </w:rPr>
    </w:lvl>
    <w:lvl w:ilvl="2">
      <w:start w:val="1"/>
      <w:numFmt w:val="bullet"/>
      <w:lvlText w:val=""/>
      <w:lvlJc w:val="left"/>
      <w:pPr>
        <w:tabs>
          <w:tab w:val="num" w:pos="2127"/>
        </w:tabs>
        <w:ind w:left="2836" w:hanging="709"/>
      </w:pPr>
      <w:rPr>
        <w:rFonts w:ascii="Wingdings" w:hAnsi="Wingdings" w:hint="default"/>
        <w:color w:val="auto"/>
      </w:rPr>
    </w:lvl>
    <w:lvl w:ilvl="3">
      <w:start w:val="1"/>
      <w:numFmt w:val="bullet"/>
      <w:lvlText w:val="o"/>
      <w:lvlJc w:val="left"/>
      <w:pPr>
        <w:tabs>
          <w:tab w:val="num" w:pos="2836"/>
        </w:tabs>
        <w:ind w:left="3545" w:hanging="709"/>
      </w:pPr>
      <w:rPr>
        <w:rFonts w:ascii="Courier New" w:hAnsi="Courier New" w:hint="default"/>
        <w:color w:val="auto"/>
      </w:rPr>
    </w:lvl>
    <w:lvl w:ilvl="4">
      <w:start w:val="1"/>
      <w:numFmt w:val="none"/>
      <w:lvlText w:val=""/>
      <w:lvlJc w:val="left"/>
      <w:pPr>
        <w:tabs>
          <w:tab w:val="num" w:pos="3545"/>
        </w:tabs>
        <w:ind w:left="4254" w:hanging="709"/>
      </w:pPr>
      <w:rPr>
        <w:rFonts w:hint="default"/>
      </w:rPr>
    </w:lvl>
    <w:lvl w:ilvl="5">
      <w:start w:val="1"/>
      <w:numFmt w:val="none"/>
      <w:lvlText w:val=""/>
      <w:lvlJc w:val="left"/>
      <w:pPr>
        <w:tabs>
          <w:tab w:val="num" w:pos="4254"/>
        </w:tabs>
        <w:ind w:left="4963" w:hanging="709"/>
      </w:pPr>
      <w:rPr>
        <w:rFonts w:hint="default"/>
      </w:rPr>
    </w:lvl>
    <w:lvl w:ilvl="6">
      <w:start w:val="1"/>
      <w:numFmt w:val="none"/>
      <w:lvlText w:val=""/>
      <w:lvlJc w:val="left"/>
      <w:pPr>
        <w:tabs>
          <w:tab w:val="num" w:pos="4963"/>
        </w:tabs>
        <w:ind w:left="5672" w:hanging="709"/>
      </w:pPr>
      <w:rPr>
        <w:rFonts w:hint="default"/>
      </w:rPr>
    </w:lvl>
    <w:lvl w:ilvl="7">
      <w:start w:val="1"/>
      <w:numFmt w:val="none"/>
      <w:lvlText w:val=""/>
      <w:lvlJc w:val="left"/>
      <w:pPr>
        <w:tabs>
          <w:tab w:val="num" w:pos="5672"/>
        </w:tabs>
        <w:ind w:left="6381" w:hanging="709"/>
      </w:pPr>
      <w:rPr>
        <w:rFonts w:hint="default"/>
      </w:rPr>
    </w:lvl>
    <w:lvl w:ilvl="8">
      <w:start w:val="1"/>
      <w:numFmt w:val="none"/>
      <w:lvlText w:val=""/>
      <w:lvlJc w:val="left"/>
      <w:pPr>
        <w:tabs>
          <w:tab w:val="num" w:pos="6381"/>
        </w:tabs>
        <w:ind w:left="7090" w:hanging="709"/>
      </w:pPr>
      <w:rPr>
        <w:rFonts w:hint="default"/>
      </w:rPr>
    </w:lvl>
  </w:abstractNum>
  <w:abstractNum w:abstractNumId="5" w15:restartNumberingAfterBreak="0">
    <w:nsid w:val="1CF3431D"/>
    <w:multiLevelType w:val="multilevel"/>
    <w:tmpl w:val="441EC786"/>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Wingdings" w:hAnsi="Wingdings"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6" w15:restartNumberingAfterBreak="0">
    <w:nsid w:val="1ED62E04"/>
    <w:multiLevelType w:val="multilevel"/>
    <w:tmpl w:val="525AD82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bullet"/>
      <w:lvlText w:val=""/>
      <w:lvlJc w:val="left"/>
      <w:pPr>
        <w:ind w:left="2836" w:hanging="709"/>
      </w:pPr>
      <w:rPr>
        <w:rFonts w:ascii="Symbol" w:hAnsi="Symbol"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7" w15:restartNumberingAfterBreak="0">
    <w:nsid w:val="233C5B6B"/>
    <w:multiLevelType w:val="multilevel"/>
    <w:tmpl w:val="4E5C80F8"/>
    <w:styleLink w:val="AUASBParaLevels"/>
    <w:lvl w:ilvl="0">
      <w:start w:val="1"/>
      <w:numFmt w:val="decimal"/>
      <w:lvlText w:val="%1."/>
      <w:lvlJc w:val="left"/>
      <w:pPr>
        <w:tabs>
          <w:tab w:val="num" w:pos="709"/>
        </w:tabs>
        <w:ind w:left="709" w:hanging="709"/>
      </w:pPr>
      <w:rPr>
        <w:rFonts w:ascii="Times New Roman" w:eastAsia="Times New Roman" w:hAnsi="Times New Roman" w:cs="Times New Roman"/>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8"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9" w15:restartNumberingAfterBreak="0">
    <w:nsid w:val="29BC49EB"/>
    <w:multiLevelType w:val="hybridMultilevel"/>
    <w:tmpl w:val="C2C0DA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BF298F"/>
    <w:multiLevelType w:val="hybridMultilevel"/>
    <w:tmpl w:val="78666C72"/>
    <w:lvl w:ilvl="0" w:tplc="416AFB12">
      <w:start w:val="1"/>
      <w:numFmt w:val="decimal"/>
      <w:lvlText w:val="%1"/>
      <w:lvlJc w:val="left"/>
      <w:pPr>
        <w:ind w:left="1065" w:hanging="70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7B3A96"/>
    <w:multiLevelType w:val="multilevel"/>
    <w:tmpl w:val="B966FF3E"/>
    <w:lvl w:ilvl="0">
      <w:start w:val="1"/>
      <w:numFmt w:val="decimal"/>
      <w:pStyle w:val="ParaLevel1"/>
      <w:lvlText w:val="%1."/>
      <w:lvlJc w:val="left"/>
      <w:pPr>
        <w:tabs>
          <w:tab w:val="num" w:pos="1418"/>
        </w:tabs>
        <w:ind w:left="1418"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ParaLevel2"/>
      <w:lvlText w:val="(%2)"/>
      <w:lvlJc w:val="left"/>
      <w:pPr>
        <w:tabs>
          <w:tab w:val="num" w:pos="1418"/>
        </w:tabs>
        <w:ind w:left="1418" w:hanging="709"/>
      </w:pPr>
      <w:rPr>
        <w:rFonts w:hint="default"/>
        <w:sz w:val="22"/>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2" w15:restartNumberingAfterBreak="0">
    <w:nsid w:val="52C46A7B"/>
    <w:multiLevelType w:val="hybridMultilevel"/>
    <w:tmpl w:val="74009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CD46C9"/>
    <w:multiLevelType w:val="multilevel"/>
    <w:tmpl w:val="441EC786"/>
    <w:lvl w:ilvl="0">
      <w:start w:val="1"/>
      <w:numFmt w:val="bullet"/>
      <w:lvlText w:val=""/>
      <w:lvlJc w:val="left"/>
      <w:pPr>
        <w:tabs>
          <w:tab w:val="num" w:pos="709"/>
        </w:tabs>
        <w:ind w:left="1418" w:hanging="709"/>
      </w:pPr>
      <w:rPr>
        <w:rFonts w:ascii="Symbol" w:hAnsi="Symbol" w:hint="default"/>
        <w:color w:val="auto"/>
      </w:rPr>
    </w:lvl>
    <w:lvl w:ilvl="1">
      <w:start w:val="1"/>
      <w:numFmt w:val="bullet"/>
      <w:lvlText w:val=""/>
      <w:lvlJc w:val="left"/>
      <w:pPr>
        <w:tabs>
          <w:tab w:val="num" w:pos="1418"/>
        </w:tabs>
        <w:ind w:left="2127" w:hanging="709"/>
      </w:pPr>
      <w:rPr>
        <w:rFonts w:ascii="Symbol" w:hAnsi="Symbol" w:hint="default"/>
        <w:color w:val="auto"/>
      </w:rPr>
    </w:lvl>
    <w:lvl w:ilvl="2">
      <w:start w:val="1"/>
      <w:numFmt w:val="bullet"/>
      <w:lvlText w:val=""/>
      <w:lvlJc w:val="left"/>
      <w:pPr>
        <w:tabs>
          <w:tab w:val="num" w:pos="2127"/>
        </w:tabs>
        <w:ind w:left="2836" w:hanging="709"/>
      </w:pPr>
      <w:rPr>
        <w:rFonts w:ascii="Wingdings" w:hAnsi="Wingdings" w:hint="default"/>
        <w:color w:val="auto"/>
      </w:rPr>
    </w:lvl>
    <w:lvl w:ilvl="3">
      <w:start w:val="1"/>
      <w:numFmt w:val="bullet"/>
      <w:lvlText w:val="o"/>
      <w:lvlJc w:val="left"/>
      <w:pPr>
        <w:tabs>
          <w:tab w:val="num" w:pos="2836"/>
        </w:tabs>
        <w:ind w:left="3545" w:hanging="709"/>
      </w:pPr>
      <w:rPr>
        <w:rFonts w:ascii="Courier New" w:hAnsi="Courier New" w:hint="default"/>
        <w:color w:val="auto"/>
      </w:rPr>
    </w:lvl>
    <w:lvl w:ilvl="4">
      <w:start w:val="1"/>
      <w:numFmt w:val="none"/>
      <w:lvlText w:val=""/>
      <w:lvlJc w:val="left"/>
      <w:pPr>
        <w:tabs>
          <w:tab w:val="num" w:pos="3545"/>
        </w:tabs>
        <w:ind w:left="4254" w:hanging="709"/>
      </w:pPr>
      <w:rPr>
        <w:rFonts w:hint="default"/>
      </w:rPr>
    </w:lvl>
    <w:lvl w:ilvl="5">
      <w:start w:val="1"/>
      <w:numFmt w:val="none"/>
      <w:lvlText w:val=""/>
      <w:lvlJc w:val="left"/>
      <w:pPr>
        <w:tabs>
          <w:tab w:val="num" w:pos="4254"/>
        </w:tabs>
        <w:ind w:left="4963" w:hanging="709"/>
      </w:pPr>
      <w:rPr>
        <w:rFonts w:hint="default"/>
      </w:rPr>
    </w:lvl>
    <w:lvl w:ilvl="6">
      <w:start w:val="1"/>
      <w:numFmt w:val="none"/>
      <w:lvlText w:val=""/>
      <w:lvlJc w:val="left"/>
      <w:pPr>
        <w:tabs>
          <w:tab w:val="num" w:pos="4963"/>
        </w:tabs>
        <w:ind w:left="5672" w:hanging="709"/>
      </w:pPr>
      <w:rPr>
        <w:rFonts w:hint="default"/>
      </w:rPr>
    </w:lvl>
    <w:lvl w:ilvl="7">
      <w:start w:val="1"/>
      <w:numFmt w:val="none"/>
      <w:lvlText w:val=""/>
      <w:lvlJc w:val="left"/>
      <w:pPr>
        <w:tabs>
          <w:tab w:val="num" w:pos="5672"/>
        </w:tabs>
        <w:ind w:left="6381" w:hanging="709"/>
      </w:pPr>
      <w:rPr>
        <w:rFonts w:hint="default"/>
      </w:rPr>
    </w:lvl>
    <w:lvl w:ilvl="8">
      <w:start w:val="1"/>
      <w:numFmt w:val="none"/>
      <w:lvlText w:val=""/>
      <w:lvlJc w:val="left"/>
      <w:pPr>
        <w:tabs>
          <w:tab w:val="num" w:pos="6381"/>
        </w:tabs>
        <w:ind w:left="7090" w:hanging="709"/>
      </w:pPr>
      <w:rPr>
        <w:rFonts w:hint="default"/>
      </w:rPr>
    </w:lvl>
  </w:abstractNum>
  <w:abstractNum w:abstractNumId="14" w15:restartNumberingAfterBreak="0">
    <w:nsid w:val="57022269"/>
    <w:multiLevelType w:val="multilevel"/>
    <w:tmpl w:val="4E5C80F8"/>
    <w:lvl w:ilvl="0">
      <w:start w:val="1"/>
      <w:numFmt w:val="decimal"/>
      <w:lvlText w:val="%1."/>
      <w:lvlJc w:val="left"/>
      <w:pPr>
        <w:tabs>
          <w:tab w:val="num" w:pos="709"/>
        </w:tabs>
        <w:ind w:left="709" w:hanging="709"/>
      </w:pPr>
      <w:rPr>
        <w:rFonts w:ascii="Times New Roman" w:eastAsia="Times New Roman" w:hAnsi="Times New Roman" w:cs="Times New Roman"/>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5" w15:restartNumberingAfterBreak="0">
    <w:nsid w:val="5FCC6384"/>
    <w:multiLevelType w:val="multilevel"/>
    <w:tmpl w:val="D69CB2C4"/>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6" w15:restartNumberingAfterBreak="0">
    <w:nsid w:val="5FF21F50"/>
    <w:multiLevelType w:val="multilevel"/>
    <w:tmpl w:val="441EC786"/>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Wingdings" w:hAnsi="Wingdings"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7" w15:restartNumberingAfterBreak="0">
    <w:nsid w:val="653567B0"/>
    <w:multiLevelType w:val="multilevel"/>
    <w:tmpl w:val="259AFFBE"/>
    <w:numStyleLink w:val="TableNumbers"/>
  </w:abstractNum>
  <w:abstractNum w:abstractNumId="18" w15:restartNumberingAfterBreak="0">
    <w:nsid w:val="65B47324"/>
    <w:multiLevelType w:val="multilevel"/>
    <w:tmpl w:val="B4D861D4"/>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9" w15:restartNumberingAfterBreak="0">
    <w:nsid w:val="68816C6A"/>
    <w:multiLevelType w:val="hybridMultilevel"/>
    <w:tmpl w:val="6A0E12F6"/>
    <w:lvl w:ilvl="0" w:tplc="6194F698">
      <w:start w:val="1"/>
      <w:numFmt w:val="decimal"/>
      <w:pStyle w:val="Appendix1"/>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782594"/>
    <w:multiLevelType w:val="multilevel"/>
    <w:tmpl w:val="4E5C80F8"/>
    <w:lvl w:ilvl="0">
      <w:start w:val="1"/>
      <w:numFmt w:val="decimal"/>
      <w:lvlText w:val="%1."/>
      <w:lvlJc w:val="left"/>
      <w:pPr>
        <w:tabs>
          <w:tab w:val="num" w:pos="709"/>
        </w:tabs>
        <w:ind w:left="709" w:hanging="709"/>
      </w:pPr>
      <w:rPr>
        <w:rFonts w:ascii="Times New Roman" w:eastAsia="Times New Roman" w:hAnsi="Times New Roman" w:cs="Times New Roman"/>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21" w15:restartNumberingAfterBreak="0">
    <w:nsid w:val="6D0B1B47"/>
    <w:multiLevelType w:val="multilevel"/>
    <w:tmpl w:val="441EC786"/>
    <w:lvl w:ilvl="0">
      <w:start w:val="1"/>
      <w:numFmt w:val="bullet"/>
      <w:lvlText w:val=""/>
      <w:lvlJc w:val="left"/>
      <w:pPr>
        <w:tabs>
          <w:tab w:val="num" w:pos="709"/>
        </w:tabs>
        <w:ind w:left="1418" w:hanging="709"/>
      </w:pPr>
      <w:rPr>
        <w:rFonts w:ascii="Symbol" w:hAnsi="Symbol" w:hint="default"/>
        <w:color w:val="auto"/>
      </w:rPr>
    </w:lvl>
    <w:lvl w:ilvl="1">
      <w:start w:val="1"/>
      <w:numFmt w:val="bullet"/>
      <w:lvlText w:val=""/>
      <w:lvlJc w:val="left"/>
      <w:pPr>
        <w:tabs>
          <w:tab w:val="num" w:pos="1418"/>
        </w:tabs>
        <w:ind w:left="2127" w:hanging="709"/>
      </w:pPr>
      <w:rPr>
        <w:rFonts w:ascii="Symbol" w:hAnsi="Symbol" w:hint="default"/>
        <w:color w:val="auto"/>
      </w:rPr>
    </w:lvl>
    <w:lvl w:ilvl="2">
      <w:start w:val="1"/>
      <w:numFmt w:val="bullet"/>
      <w:lvlText w:val=""/>
      <w:lvlJc w:val="left"/>
      <w:pPr>
        <w:tabs>
          <w:tab w:val="num" w:pos="2127"/>
        </w:tabs>
        <w:ind w:left="2836" w:hanging="709"/>
      </w:pPr>
      <w:rPr>
        <w:rFonts w:ascii="Wingdings" w:hAnsi="Wingdings" w:hint="default"/>
        <w:color w:val="auto"/>
      </w:rPr>
    </w:lvl>
    <w:lvl w:ilvl="3">
      <w:start w:val="1"/>
      <w:numFmt w:val="bullet"/>
      <w:lvlText w:val="o"/>
      <w:lvlJc w:val="left"/>
      <w:pPr>
        <w:tabs>
          <w:tab w:val="num" w:pos="2836"/>
        </w:tabs>
        <w:ind w:left="3545" w:hanging="709"/>
      </w:pPr>
      <w:rPr>
        <w:rFonts w:ascii="Courier New" w:hAnsi="Courier New" w:hint="default"/>
        <w:color w:val="auto"/>
      </w:rPr>
    </w:lvl>
    <w:lvl w:ilvl="4">
      <w:start w:val="1"/>
      <w:numFmt w:val="none"/>
      <w:lvlText w:val=""/>
      <w:lvlJc w:val="left"/>
      <w:pPr>
        <w:tabs>
          <w:tab w:val="num" w:pos="3545"/>
        </w:tabs>
        <w:ind w:left="4254" w:hanging="709"/>
      </w:pPr>
      <w:rPr>
        <w:rFonts w:hint="default"/>
      </w:rPr>
    </w:lvl>
    <w:lvl w:ilvl="5">
      <w:start w:val="1"/>
      <w:numFmt w:val="none"/>
      <w:lvlText w:val=""/>
      <w:lvlJc w:val="left"/>
      <w:pPr>
        <w:tabs>
          <w:tab w:val="num" w:pos="4254"/>
        </w:tabs>
        <w:ind w:left="4963" w:hanging="709"/>
      </w:pPr>
      <w:rPr>
        <w:rFonts w:hint="default"/>
      </w:rPr>
    </w:lvl>
    <w:lvl w:ilvl="6">
      <w:start w:val="1"/>
      <w:numFmt w:val="none"/>
      <w:lvlText w:val=""/>
      <w:lvlJc w:val="left"/>
      <w:pPr>
        <w:tabs>
          <w:tab w:val="num" w:pos="4963"/>
        </w:tabs>
        <w:ind w:left="5672" w:hanging="709"/>
      </w:pPr>
      <w:rPr>
        <w:rFonts w:hint="default"/>
      </w:rPr>
    </w:lvl>
    <w:lvl w:ilvl="7">
      <w:start w:val="1"/>
      <w:numFmt w:val="none"/>
      <w:lvlText w:val=""/>
      <w:lvlJc w:val="left"/>
      <w:pPr>
        <w:tabs>
          <w:tab w:val="num" w:pos="5672"/>
        </w:tabs>
        <w:ind w:left="6381" w:hanging="709"/>
      </w:pPr>
      <w:rPr>
        <w:rFonts w:hint="default"/>
      </w:rPr>
    </w:lvl>
    <w:lvl w:ilvl="8">
      <w:start w:val="1"/>
      <w:numFmt w:val="none"/>
      <w:lvlText w:val=""/>
      <w:lvlJc w:val="left"/>
      <w:pPr>
        <w:tabs>
          <w:tab w:val="num" w:pos="6381"/>
        </w:tabs>
        <w:ind w:left="7090" w:hanging="709"/>
      </w:pPr>
      <w:rPr>
        <w:rFonts w:hint="default"/>
      </w:rPr>
    </w:lvl>
  </w:abstractNum>
  <w:abstractNum w:abstractNumId="22" w15:restartNumberingAfterBreak="0">
    <w:nsid w:val="704609D7"/>
    <w:multiLevelType w:val="multilevel"/>
    <w:tmpl w:val="787A4738"/>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cs="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3" w15:restartNumberingAfterBreak="0">
    <w:nsid w:val="7A3D3E1B"/>
    <w:multiLevelType w:val="multilevel"/>
    <w:tmpl w:val="B4D861D4"/>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4" w15:restartNumberingAfterBreak="0">
    <w:nsid w:val="7B67763D"/>
    <w:multiLevelType w:val="multilevel"/>
    <w:tmpl w:val="1F58D8CE"/>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o"/>
      <w:lvlJc w:val="left"/>
      <w:pPr>
        <w:tabs>
          <w:tab w:val="num" w:pos="1418"/>
        </w:tabs>
        <w:ind w:left="2127" w:hanging="709"/>
      </w:pPr>
      <w:rPr>
        <w:rFonts w:ascii="Courier New" w:hAnsi="Courier New" w:cs="Courier New" w:hint="default"/>
        <w:color w:val="auto"/>
      </w:rPr>
    </w:lvl>
    <w:lvl w:ilvl="3">
      <w:start w:val="1"/>
      <w:numFmt w:val="bullet"/>
      <w:lvlText w:val="o"/>
      <w:lvlJc w:val="left"/>
      <w:pPr>
        <w:tabs>
          <w:tab w:val="num" w:pos="2127"/>
        </w:tabs>
        <w:ind w:left="2836" w:hanging="709"/>
      </w:pPr>
      <w:rPr>
        <w:rFonts w:ascii="Courier New" w:hAnsi="Courier New" w:cs="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5" w15:restartNumberingAfterBreak="0">
    <w:nsid w:val="7FCE4E9B"/>
    <w:multiLevelType w:val="hybridMultilevel"/>
    <w:tmpl w:val="904C5AD8"/>
    <w:lvl w:ilvl="0" w:tplc="E18A092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8"/>
  </w:num>
  <w:num w:numId="5">
    <w:abstractNumId w:val="2"/>
  </w:num>
  <w:num w:numId="6">
    <w:abstractNumId w:val="1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2"/>
  </w:num>
  <w:num w:numId="10">
    <w:abstractNumId w:val="24"/>
  </w:num>
  <w:num w:numId="11">
    <w:abstractNumId w:val="15"/>
  </w:num>
  <w:num w:numId="12">
    <w:abstractNumId w:val="23"/>
  </w:num>
  <w:num w:numId="13">
    <w:abstractNumId w:val="18"/>
  </w:num>
  <w:num w:numId="14">
    <w:abstractNumId w:val="0"/>
  </w:num>
  <w:num w:numId="15">
    <w:abstractNumId w:val="16"/>
  </w:num>
  <w:num w:numId="16">
    <w:abstractNumId w:val="13"/>
  </w:num>
  <w:num w:numId="17">
    <w:abstractNumId w:val="4"/>
  </w:num>
  <w:num w:numId="18">
    <w:abstractNumId w:val="21"/>
  </w:num>
  <w:num w:numId="19">
    <w:abstractNumId w:val="5"/>
  </w:num>
  <w:num w:numId="20">
    <w:abstractNumId w:val="11"/>
  </w:num>
  <w:num w:numId="21">
    <w:abstractNumId w:val="10"/>
  </w:num>
  <w:num w:numId="22">
    <w:abstractNumId w:val="9"/>
  </w:num>
  <w:num w:numId="23">
    <w:abstractNumId w:val="25"/>
  </w:num>
  <w:num w:numId="24">
    <w:abstractNumId w:val="14"/>
  </w:num>
  <w:num w:numId="25">
    <w:abstractNumId w:val="20"/>
  </w:num>
  <w:num w:numId="26">
    <w:abstractNumId w:val="19"/>
  </w:num>
  <w:num w:numId="27">
    <w:abstractNumId w:val="6"/>
  </w:num>
  <w:num w:numId="28">
    <w:abstractNumId w:val="12"/>
  </w:num>
  <w:num w:numId="29">
    <w:abstractNumId w:val="11"/>
  </w:num>
  <w:num w:numId="30">
    <w:abstractNumId w:val="11"/>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intFractionalCharacterWidth/>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gUCI1NDSwNjcwtzIyUdpeDU4uLM/DyQAsNaAKRTNN4sAAAA"/>
  </w:docVars>
  <w:rsids>
    <w:rsidRoot w:val="00CD0060"/>
    <w:rsid w:val="00000044"/>
    <w:rsid w:val="000003BD"/>
    <w:rsid w:val="00000C64"/>
    <w:rsid w:val="00000E6C"/>
    <w:rsid w:val="000010DD"/>
    <w:rsid w:val="00001758"/>
    <w:rsid w:val="00001936"/>
    <w:rsid w:val="000025D3"/>
    <w:rsid w:val="000047AE"/>
    <w:rsid w:val="00004A4D"/>
    <w:rsid w:val="00004E3B"/>
    <w:rsid w:val="0000595D"/>
    <w:rsid w:val="00005B9A"/>
    <w:rsid w:val="0000664A"/>
    <w:rsid w:val="00006B14"/>
    <w:rsid w:val="00010198"/>
    <w:rsid w:val="000116D8"/>
    <w:rsid w:val="000125F4"/>
    <w:rsid w:val="00012666"/>
    <w:rsid w:val="00013202"/>
    <w:rsid w:val="000137EF"/>
    <w:rsid w:val="0001449A"/>
    <w:rsid w:val="000149AE"/>
    <w:rsid w:val="00015142"/>
    <w:rsid w:val="000151FD"/>
    <w:rsid w:val="00015719"/>
    <w:rsid w:val="00015B5A"/>
    <w:rsid w:val="00015E3A"/>
    <w:rsid w:val="00015F83"/>
    <w:rsid w:val="0001650F"/>
    <w:rsid w:val="00020969"/>
    <w:rsid w:val="00020BB3"/>
    <w:rsid w:val="00020F95"/>
    <w:rsid w:val="0002197E"/>
    <w:rsid w:val="000234C6"/>
    <w:rsid w:val="000235BC"/>
    <w:rsid w:val="0002368F"/>
    <w:rsid w:val="00023881"/>
    <w:rsid w:val="0002707C"/>
    <w:rsid w:val="00027A40"/>
    <w:rsid w:val="00027E89"/>
    <w:rsid w:val="00027E9E"/>
    <w:rsid w:val="00030CA7"/>
    <w:rsid w:val="000317C9"/>
    <w:rsid w:val="000325FC"/>
    <w:rsid w:val="000328B8"/>
    <w:rsid w:val="000329F4"/>
    <w:rsid w:val="00033014"/>
    <w:rsid w:val="000350D2"/>
    <w:rsid w:val="00037346"/>
    <w:rsid w:val="00040A0E"/>
    <w:rsid w:val="00040CFD"/>
    <w:rsid w:val="00040D32"/>
    <w:rsid w:val="00041C69"/>
    <w:rsid w:val="0004493B"/>
    <w:rsid w:val="000449C0"/>
    <w:rsid w:val="00046342"/>
    <w:rsid w:val="00047648"/>
    <w:rsid w:val="00047AA1"/>
    <w:rsid w:val="00050271"/>
    <w:rsid w:val="00051D21"/>
    <w:rsid w:val="000521E2"/>
    <w:rsid w:val="00052561"/>
    <w:rsid w:val="00052956"/>
    <w:rsid w:val="000536B2"/>
    <w:rsid w:val="00054793"/>
    <w:rsid w:val="0005486A"/>
    <w:rsid w:val="0005519D"/>
    <w:rsid w:val="00055EBB"/>
    <w:rsid w:val="000564A9"/>
    <w:rsid w:val="00056D22"/>
    <w:rsid w:val="00056FFB"/>
    <w:rsid w:val="00057478"/>
    <w:rsid w:val="000574D8"/>
    <w:rsid w:val="00060127"/>
    <w:rsid w:val="00060D85"/>
    <w:rsid w:val="000612C9"/>
    <w:rsid w:val="00061C75"/>
    <w:rsid w:val="0006200F"/>
    <w:rsid w:val="000636B3"/>
    <w:rsid w:val="00064E24"/>
    <w:rsid w:val="0007252E"/>
    <w:rsid w:val="000725A7"/>
    <w:rsid w:val="00073541"/>
    <w:rsid w:val="000736B2"/>
    <w:rsid w:val="00074012"/>
    <w:rsid w:val="0007407F"/>
    <w:rsid w:val="000756C0"/>
    <w:rsid w:val="00076F9F"/>
    <w:rsid w:val="0007726D"/>
    <w:rsid w:val="00077F63"/>
    <w:rsid w:val="0008074A"/>
    <w:rsid w:val="000812DE"/>
    <w:rsid w:val="000826F7"/>
    <w:rsid w:val="00082F4C"/>
    <w:rsid w:val="00082F9D"/>
    <w:rsid w:val="000833FC"/>
    <w:rsid w:val="00083542"/>
    <w:rsid w:val="0008394D"/>
    <w:rsid w:val="0008431E"/>
    <w:rsid w:val="00085D51"/>
    <w:rsid w:val="000863E5"/>
    <w:rsid w:val="0008796E"/>
    <w:rsid w:val="00087D11"/>
    <w:rsid w:val="00090102"/>
    <w:rsid w:val="000903F9"/>
    <w:rsid w:val="00090816"/>
    <w:rsid w:val="0009145B"/>
    <w:rsid w:val="000917D4"/>
    <w:rsid w:val="00091CEF"/>
    <w:rsid w:val="00093177"/>
    <w:rsid w:val="0009469D"/>
    <w:rsid w:val="00095BD4"/>
    <w:rsid w:val="0009688B"/>
    <w:rsid w:val="00097BDA"/>
    <w:rsid w:val="000A0251"/>
    <w:rsid w:val="000A1591"/>
    <w:rsid w:val="000A2704"/>
    <w:rsid w:val="000A2F4F"/>
    <w:rsid w:val="000A365A"/>
    <w:rsid w:val="000A3722"/>
    <w:rsid w:val="000A3941"/>
    <w:rsid w:val="000A58B6"/>
    <w:rsid w:val="000A6B0E"/>
    <w:rsid w:val="000A7040"/>
    <w:rsid w:val="000A7F2A"/>
    <w:rsid w:val="000B1472"/>
    <w:rsid w:val="000B1991"/>
    <w:rsid w:val="000B1C3E"/>
    <w:rsid w:val="000B21E7"/>
    <w:rsid w:val="000B220C"/>
    <w:rsid w:val="000B2E80"/>
    <w:rsid w:val="000B3229"/>
    <w:rsid w:val="000B399E"/>
    <w:rsid w:val="000B53FE"/>
    <w:rsid w:val="000B5766"/>
    <w:rsid w:val="000B579F"/>
    <w:rsid w:val="000B597F"/>
    <w:rsid w:val="000B6311"/>
    <w:rsid w:val="000C0731"/>
    <w:rsid w:val="000C0B2F"/>
    <w:rsid w:val="000C13E9"/>
    <w:rsid w:val="000C168A"/>
    <w:rsid w:val="000C41CC"/>
    <w:rsid w:val="000C495A"/>
    <w:rsid w:val="000C6E88"/>
    <w:rsid w:val="000C7C69"/>
    <w:rsid w:val="000D1906"/>
    <w:rsid w:val="000D1A44"/>
    <w:rsid w:val="000D1ABB"/>
    <w:rsid w:val="000D1F98"/>
    <w:rsid w:val="000D242B"/>
    <w:rsid w:val="000D243E"/>
    <w:rsid w:val="000D2DD3"/>
    <w:rsid w:val="000D336F"/>
    <w:rsid w:val="000D3C3E"/>
    <w:rsid w:val="000D3D38"/>
    <w:rsid w:val="000D4E5C"/>
    <w:rsid w:val="000D6B90"/>
    <w:rsid w:val="000D706C"/>
    <w:rsid w:val="000D7BA0"/>
    <w:rsid w:val="000D7BBD"/>
    <w:rsid w:val="000E05D0"/>
    <w:rsid w:val="000E5BCC"/>
    <w:rsid w:val="000E5D3C"/>
    <w:rsid w:val="000E617A"/>
    <w:rsid w:val="000E7B5D"/>
    <w:rsid w:val="000E7DC4"/>
    <w:rsid w:val="000F10BE"/>
    <w:rsid w:val="000F1682"/>
    <w:rsid w:val="000F2AE2"/>
    <w:rsid w:val="000F34E1"/>
    <w:rsid w:val="000F4D84"/>
    <w:rsid w:val="000F521E"/>
    <w:rsid w:val="000F6CED"/>
    <w:rsid w:val="000F7CBA"/>
    <w:rsid w:val="001025D3"/>
    <w:rsid w:val="00102733"/>
    <w:rsid w:val="00102DAF"/>
    <w:rsid w:val="0010504F"/>
    <w:rsid w:val="00105819"/>
    <w:rsid w:val="0010581D"/>
    <w:rsid w:val="00105B19"/>
    <w:rsid w:val="001066B9"/>
    <w:rsid w:val="001075A2"/>
    <w:rsid w:val="001075F7"/>
    <w:rsid w:val="001103F7"/>
    <w:rsid w:val="00110610"/>
    <w:rsid w:val="00110835"/>
    <w:rsid w:val="00110A84"/>
    <w:rsid w:val="00112AC0"/>
    <w:rsid w:val="00112BE4"/>
    <w:rsid w:val="001133B4"/>
    <w:rsid w:val="00113464"/>
    <w:rsid w:val="00115E2C"/>
    <w:rsid w:val="00116897"/>
    <w:rsid w:val="00117A1C"/>
    <w:rsid w:val="001200D5"/>
    <w:rsid w:val="00120A7B"/>
    <w:rsid w:val="00120FEF"/>
    <w:rsid w:val="001218BB"/>
    <w:rsid w:val="00121C4F"/>
    <w:rsid w:val="00121DD6"/>
    <w:rsid w:val="00123466"/>
    <w:rsid w:val="00123EB1"/>
    <w:rsid w:val="00123EC3"/>
    <w:rsid w:val="001244F6"/>
    <w:rsid w:val="00125279"/>
    <w:rsid w:val="0012557C"/>
    <w:rsid w:val="00126A0E"/>
    <w:rsid w:val="00127BB1"/>
    <w:rsid w:val="0013002D"/>
    <w:rsid w:val="001304FE"/>
    <w:rsid w:val="001319D4"/>
    <w:rsid w:val="001339F2"/>
    <w:rsid w:val="00134B25"/>
    <w:rsid w:val="00135528"/>
    <w:rsid w:val="001358F1"/>
    <w:rsid w:val="001364A4"/>
    <w:rsid w:val="001366D7"/>
    <w:rsid w:val="00136954"/>
    <w:rsid w:val="001378D6"/>
    <w:rsid w:val="0014009D"/>
    <w:rsid w:val="00140686"/>
    <w:rsid w:val="00140BB6"/>
    <w:rsid w:val="0014263A"/>
    <w:rsid w:val="0014281F"/>
    <w:rsid w:val="00144115"/>
    <w:rsid w:val="0014458D"/>
    <w:rsid w:val="00145413"/>
    <w:rsid w:val="001461D4"/>
    <w:rsid w:val="001466F2"/>
    <w:rsid w:val="001467F1"/>
    <w:rsid w:val="00146A6E"/>
    <w:rsid w:val="00146E62"/>
    <w:rsid w:val="0014705D"/>
    <w:rsid w:val="001502CD"/>
    <w:rsid w:val="00150DBE"/>
    <w:rsid w:val="00153B9B"/>
    <w:rsid w:val="001540ED"/>
    <w:rsid w:val="00155112"/>
    <w:rsid w:val="00155136"/>
    <w:rsid w:val="0015531E"/>
    <w:rsid w:val="00156518"/>
    <w:rsid w:val="00156CD8"/>
    <w:rsid w:val="00157224"/>
    <w:rsid w:val="00157400"/>
    <w:rsid w:val="001604D2"/>
    <w:rsid w:val="0016072A"/>
    <w:rsid w:val="00162944"/>
    <w:rsid w:val="00164AB2"/>
    <w:rsid w:val="00165184"/>
    <w:rsid w:val="001658A1"/>
    <w:rsid w:val="001658ED"/>
    <w:rsid w:val="00165CB5"/>
    <w:rsid w:val="001661C8"/>
    <w:rsid w:val="00166D15"/>
    <w:rsid w:val="00167257"/>
    <w:rsid w:val="00170F8F"/>
    <w:rsid w:val="001720BC"/>
    <w:rsid w:val="00172B31"/>
    <w:rsid w:val="00172DD9"/>
    <w:rsid w:val="001753EA"/>
    <w:rsid w:val="00176875"/>
    <w:rsid w:val="00176CF2"/>
    <w:rsid w:val="00176D97"/>
    <w:rsid w:val="00177383"/>
    <w:rsid w:val="00177953"/>
    <w:rsid w:val="00180815"/>
    <w:rsid w:val="001808CB"/>
    <w:rsid w:val="00180966"/>
    <w:rsid w:val="001818A7"/>
    <w:rsid w:val="00181D06"/>
    <w:rsid w:val="00181DD0"/>
    <w:rsid w:val="0018220F"/>
    <w:rsid w:val="00183388"/>
    <w:rsid w:val="00183BD4"/>
    <w:rsid w:val="001840CA"/>
    <w:rsid w:val="00184361"/>
    <w:rsid w:val="00184705"/>
    <w:rsid w:val="00185460"/>
    <w:rsid w:val="00185F59"/>
    <w:rsid w:val="001863C3"/>
    <w:rsid w:val="001867BC"/>
    <w:rsid w:val="001902DF"/>
    <w:rsid w:val="00190503"/>
    <w:rsid w:val="00191158"/>
    <w:rsid w:val="0019154C"/>
    <w:rsid w:val="00193418"/>
    <w:rsid w:val="00194F61"/>
    <w:rsid w:val="0019662C"/>
    <w:rsid w:val="00196B7E"/>
    <w:rsid w:val="00197193"/>
    <w:rsid w:val="001973C4"/>
    <w:rsid w:val="00197600"/>
    <w:rsid w:val="00197858"/>
    <w:rsid w:val="001A0281"/>
    <w:rsid w:val="001A0D17"/>
    <w:rsid w:val="001A1B4D"/>
    <w:rsid w:val="001A1CF9"/>
    <w:rsid w:val="001A1F4E"/>
    <w:rsid w:val="001A3406"/>
    <w:rsid w:val="001A3499"/>
    <w:rsid w:val="001A39F6"/>
    <w:rsid w:val="001A5FFB"/>
    <w:rsid w:val="001A7D3E"/>
    <w:rsid w:val="001B00E0"/>
    <w:rsid w:val="001B03DD"/>
    <w:rsid w:val="001B0CA5"/>
    <w:rsid w:val="001B12F9"/>
    <w:rsid w:val="001B1546"/>
    <w:rsid w:val="001B1AF3"/>
    <w:rsid w:val="001B39CF"/>
    <w:rsid w:val="001B431A"/>
    <w:rsid w:val="001B4E5E"/>
    <w:rsid w:val="001B50D2"/>
    <w:rsid w:val="001B50F3"/>
    <w:rsid w:val="001B5857"/>
    <w:rsid w:val="001B5FA3"/>
    <w:rsid w:val="001B66D8"/>
    <w:rsid w:val="001B6E37"/>
    <w:rsid w:val="001B7581"/>
    <w:rsid w:val="001C00FE"/>
    <w:rsid w:val="001C066B"/>
    <w:rsid w:val="001C1399"/>
    <w:rsid w:val="001C1EEB"/>
    <w:rsid w:val="001C1FC2"/>
    <w:rsid w:val="001C20C3"/>
    <w:rsid w:val="001C2E4A"/>
    <w:rsid w:val="001C35E2"/>
    <w:rsid w:val="001C36FE"/>
    <w:rsid w:val="001C3C49"/>
    <w:rsid w:val="001C4296"/>
    <w:rsid w:val="001C4440"/>
    <w:rsid w:val="001C44ED"/>
    <w:rsid w:val="001C46E2"/>
    <w:rsid w:val="001C6061"/>
    <w:rsid w:val="001C671A"/>
    <w:rsid w:val="001C6A39"/>
    <w:rsid w:val="001C6F09"/>
    <w:rsid w:val="001C7D80"/>
    <w:rsid w:val="001D2AF9"/>
    <w:rsid w:val="001D2B91"/>
    <w:rsid w:val="001D2CA3"/>
    <w:rsid w:val="001D40A5"/>
    <w:rsid w:val="001D4EF8"/>
    <w:rsid w:val="001D7D47"/>
    <w:rsid w:val="001E0A45"/>
    <w:rsid w:val="001E0C93"/>
    <w:rsid w:val="001E0F82"/>
    <w:rsid w:val="001E364F"/>
    <w:rsid w:val="001E4922"/>
    <w:rsid w:val="001E4AED"/>
    <w:rsid w:val="001E6836"/>
    <w:rsid w:val="001E68CE"/>
    <w:rsid w:val="001E6C96"/>
    <w:rsid w:val="001E71AE"/>
    <w:rsid w:val="001E76C9"/>
    <w:rsid w:val="001F16A9"/>
    <w:rsid w:val="001F2039"/>
    <w:rsid w:val="001F36C0"/>
    <w:rsid w:val="001F53E6"/>
    <w:rsid w:val="001F5A93"/>
    <w:rsid w:val="001F6650"/>
    <w:rsid w:val="001F6994"/>
    <w:rsid w:val="001F76B1"/>
    <w:rsid w:val="00200CF3"/>
    <w:rsid w:val="0020132A"/>
    <w:rsid w:val="00201890"/>
    <w:rsid w:val="00201CA9"/>
    <w:rsid w:val="00202A3A"/>
    <w:rsid w:val="00203DE2"/>
    <w:rsid w:val="00204E31"/>
    <w:rsid w:val="00205A1A"/>
    <w:rsid w:val="002064AE"/>
    <w:rsid w:val="00206E76"/>
    <w:rsid w:val="00207A19"/>
    <w:rsid w:val="00207EFF"/>
    <w:rsid w:val="00207F0D"/>
    <w:rsid w:val="00210040"/>
    <w:rsid w:val="00210ED1"/>
    <w:rsid w:val="00212172"/>
    <w:rsid w:val="00212B47"/>
    <w:rsid w:val="002131BC"/>
    <w:rsid w:val="00213FD3"/>
    <w:rsid w:val="00213FE6"/>
    <w:rsid w:val="00214828"/>
    <w:rsid w:val="00214AD4"/>
    <w:rsid w:val="0021528F"/>
    <w:rsid w:val="0021724A"/>
    <w:rsid w:val="00220894"/>
    <w:rsid w:val="00220C12"/>
    <w:rsid w:val="0022154D"/>
    <w:rsid w:val="00222670"/>
    <w:rsid w:val="00222D31"/>
    <w:rsid w:val="00222F85"/>
    <w:rsid w:val="00223C3F"/>
    <w:rsid w:val="00224A80"/>
    <w:rsid w:val="00226260"/>
    <w:rsid w:val="00226403"/>
    <w:rsid w:val="00226999"/>
    <w:rsid w:val="0022704B"/>
    <w:rsid w:val="002273F8"/>
    <w:rsid w:val="002276D8"/>
    <w:rsid w:val="00227D97"/>
    <w:rsid w:val="002301E2"/>
    <w:rsid w:val="00230862"/>
    <w:rsid w:val="00231082"/>
    <w:rsid w:val="00231133"/>
    <w:rsid w:val="00231E9F"/>
    <w:rsid w:val="00233181"/>
    <w:rsid w:val="002333CB"/>
    <w:rsid w:val="002339D3"/>
    <w:rsid w:val="00233C32"/>
    <w:rsid w:val="00237187"/>
    <w:rsid w:val="00237D94"/>
    <w:rsid w:val="002408FA"/>
    <w:rsid w:val="00241A52"/>
    <w:rsid w:val="00241D1C"/>
    <w:rsid w:val="00241E34"/>
    <w:rsid w:val="00242C3D"/>
    <w:rsid w:val="00243D80"/>
    <w:rsid w:val="00244BC8"/>
    <w:rsid w:val="00245D1D"/>
    <w:rsid w:val="002460C3"/>
    <w:rsid w:val="002462C3"/>
    <w:rsid w:val="00246DD7"/>
    <w:rsid w:val="00247050"/>
    <w:rsid w:val="00247379"/>
    <w:rsid w:val="00247E40"/>
    <w:rsid w:val="0025137B"/>
    <w:rsid w:val="002516EE"/>
    <w:rsid w:val="0025207C"/>
    <w:rsid w:val="002527FD"/>
    <w:rsid w:val="00252EBD"/>
    <w:rsid w:val="00253310"/>
    <w:rsid w:val="0025349C"/>
    <w:rsid w:val="00254443"/>
    <w:rsid w:val="002545B8"/>
    <w:rsid w:val="002566B5"/>
    <w:rsid w:val="00257302"/>
    <w:rsid w:val="00257B30"/>
    <w:rsid w:val="00260519"/>
    <w:rsid w:val="002612FD"/>
    <w:rsid w:val="00261B21"/>
    <w:rsid w:val="0026227F"/>
    <w:rsid w:val="00262493"/>
    <w:rsid w:val="00262DBD"/>
    <w:rsid w:val="00262E95"/>
    <w:rsid w:val="00263CED"/>
    <w:rsid w:val="00264E1D"/>
    <w:rsid w:val="0026622B"/>
    <w:rsid w:val="00266324"/>
    <w:rsid w:val="00266A36"/>
    <w:rsid w:val="00266B3B"/>
    <w:rsid w:val="00270559"/>
    <w:rsid w:val="00270E3E"/>
    <w:rsid w:val="002718B3"/>
    <w:rsid w:val="00271B2C"/>
    <w:rsid w:val="00272066"/>
    <w:rsid w:val="00274A37"/>
    <w:rsid w:val="00274FCE"/>
    <w:rsid w:val="002750CB"/>
    <w:rsid w:val="00275968"/>
    <w:rsid w:val="00275B74"/>
    <w:rsid w:val="00276177"/>
    <w:rsid w:val="002769D0"/>
    <w:rsid w:val="002774F8"/>
    <w:rsid w:val="002778D9"/>
    <w:rsid w:val="00277A56"/>
    <w:rsid w:val="002806B3"/>
    <w:rsid w:val="00280E44"/>
    <w:rsid w:val="00282504"/>
    <w:rsid w:val="00284678"/>
    <w:rsid w:val="00285260"/>
    <w:rsid w:val="002877DE"/>
    <w:rsid w:val="002878CB"/>
    <w:rsid w:val="00287D3A"/>
    <w:rsid w:val="00287F90"/>
    <w:rsid w:val="0029171F"/>
    <w:rsid w:val="002938AB"/>
    <w:rsid w:val="00294F8F"/>
    <w:rsid w:val="002964AB"/>
    <w:rsid w:val="002A03B6"/>
    <w:rsid w:val="002A0C37"/>
    <w:rsid w:val="002A2319"/>
    <w:rsid w:val="002A272D"/>
    <w:rsid w:val="002A31CA"/>
    <w:rsid w:val="002A32D7"/>
    <w:rsid w:val="002A35D9"/>
    <w:rsid w:val="002A3797"/>
    <w:rsid w:val="002A3B85"/>
    <w:rsid w:val="002A45EB"/>
    <w:rsid w:val="002A64AB"/>
    <w:rsid w:val="002A680B"/>
    <w:rsid w:val="002B04E8"/>
    <w:rsid w:val="002B06E6"/>
    <w:rsid w:val="002B1F41"/>
    <w:rsid w:val="002B2A14"/>
    <w:rsid w:val="002B2BD1"/>
    <w:rsid w:val="002B5292"/>
    <w:rsid w:val="002B5AA6"/>
    <w:rsid w:val="002C0263"/>
    <w:rsid w:val="002C2696"/>
    <w:rsid w:val="002C3C7E"/>
    <w:rsid w:val="002C5366"/>
    <w:rsid w:val="002C56F6"/>
    <w:rsid w:val="002C63E6"/>
    <w:rsid w:val="002C6BCE"/>
    <w:rsid w:val="002C787D"/>
    <w:rsid w:val="002D02B0"/>
    <w:rsid w:val="002D2ACD"/>
    <w:rsid w:val="002D3424"/>
    <w:rsid w:val="002D3562"/>
    <w:rsid w:val="002D4080"/>
    <w:rsid w:val="002D423E"/>
    <w:rsid w:val="002D531A"/>
    <w:rsid w:val="002D54AE"/>
    <w:rsid w:val="002D5ADC"/>
    <w:rsid w:val="002D6E01"/>
    <w:rsid w:val="002D6E49"/>
    <w:rsid w:val="002D7AE9"/>
    <w:rsid w:val="002D7E1A"/>
    <w:rsid w:val="002E0045"/>
    <w:rsid w:val="002E1AFD"/>
    <w:rsid w:val="002E200F"/>
    <w:rsid w:val="002E3377"/>
    <w:rsid w:val="002E38B7"/>
    <w:rsid w:val="002E3AB5"/>
    <w:rsid w:val="002E3F55"/>
    <w:rsid w:val="002E5774"/>
    <w:rsid w:val="002E5790"/>
    <w:rsid w:val="002E63CD"/>
    <w:rsid w:val="002E6F28"/>
    <w:rsid w:val="002E7CC3"/>
    <w:rsid w:val="002E7D3E"/>
    <w:rsid w:val="002F0A2D"/>
    <w:rsid w:val="002F0B29"/>
    <w:rsid w:val="002F0BAF"/>
    <w:rsid w:val="002F1AA4"/>
    <w:rsid w:val="002F2FAF"/>
    <w:rsid w:val="002F46AB"/>
    <w:rsid w:val="002F4D1E"/>
    <w:rsid w:val="002F618F"/>
    <w:rsid w:val="002F72AD"/>
    <w:rsid w:val="003004B7"/>
    <w:rsid w:val="0030054C"/>
    <w:rsid w:val="00301222"/>
    <w:rsid w:val="00301C19"/>
    <w:rsid w:val="003026C8"/>
    <w:rsid w:val="003042C8"/>
    <w:rsid w:val="00304558"/>
    <w:rsid w:val="003049D8"/>
    <w:rsid w:val="00305167"/>
    <w:rsid w:val="003059D5"/>
    <w:rsid w:val="00306658"/>
    <w:rsid w:val="00306690"/>
    <w:rsid w:val="003069E5"/>
    <w:rsid w:val="00306F37"/>
    <w:rsid w:val="0030706B"/>
    <w:rsid w:val="003071E0"/>
    <w:rsid w:val="00307E0F"/>
    <w:rsid w:val="003103B4"/>
    <w:rsid w:val="00310DF3"/>
    <w:rsid w:val="0031360A"/>
    <w:rsid w:val="0031455E"/>
    <w:rsid w:val="0031497C"/>
    <w:rsid w:val="00316625"/>
    <w:rsid w:val="00316709"/>
    <w:rsid w:val="00316B2A"/>
    <w:rsid w:val="00316D36"/>
    <w:rsid w:val="00317770"/>
    <w:rsid w:val="003201B2"/>
    <w:rsid w:val="00320443"/>
    <w:rsid w:val="0032067A"/>
    <w:rsid w:val="003225EF"/>
    <w:rsid w:val="0032324D"/>
    <w:rsid w:val="00323A4B"/>
    <w:rsid w:val="00324065"/>
    <w:rsid w:val="003241EF"/>
    <w:rsid w:val="00324E2F"/>
    <w:rsid w:val="00324FAA"/>
    <w:rsid w:val="00325E20"/>
    <w:rsid w:val="00325FEA"/>
    <w:rsid w:val="00326C3A"/>
    <w:rsid w:val="00330D02"/>
    <w:rsid w:val="003319E5"/>
    <w:rsid w:val="00331C6B"/>
    <w:rsid w:val="00331EA0"/>
    <w:rsid w:val="00332F16"/>
    <w:rsid w:val="003335B3"/>
    <w:rsid w:val="003339E0"/>
    <w:rsid w:val="00333C5A"/>
    <w:rsid w:val="00334F5D"/>
    <w:rsid w:val="003366D1"/>
    <w:rsid w:val="00336BA6"/>
    <w:rsid w:val="00337074"/>
    <w:rsid w:val="0033733D"/>
    <w:rsid w:val="003374B2"/>
    <w:rsid w:val="003379E1"/>
    <w:rsid w:val="00340B41"/>
    <w:rsid w:val="003412B9"/>
    <w:rsid w:val="00341419"/>
    <w:rsid w:val="00341C49"/>
    <w:rsid w:val="00341D2D"/>
    <w:rsid w:val="003422E7"/>
    <w:rsid w:val="00342991"/>
    <w:rsid w:val="00343954"/>
    <w:rsid w:val="00344600"/>
    <w:rsid w:val="00344C9B"/>
    <w:rsid w:val="003456B9"/>
    <w:rsid w:val="00345BDF"/>
    <w:rsid w:val="003461A0"/>
    <w:rsid w:val="00347275"/>
    <w:rsid w:val="00350B2E"/>
    <w:rsid w:val="003517B9"/>
    <w:rsid w:val="00351E29"/>
    <w:rsid w:val="00351E96"/>
    <w:rsid w:val="0035218E"/>
    <w:rsid w:val="003522A7"/>
    <w:rsid w:val="00353480"/>
    <w:rsid w:val="003542CE"/>
    <w:rsid w:val="00354FDE"/>
    <w:rsid w:val="003575AC"/>
    <w:rsid w:val="00357D86"/>
    <w:rsid w:val="0036058A"/>
    <w:rsid w:val="0036067D"/>
    <w:rsid w:val="00361723"/>
    <w:rsid w:val="00361EE3"/>
    <w:rsid w:val="00363074"/>
    <w:rsid w:val="00363628"/>
    <w:rsid w:val="0036387A"/>
    <w:rsid w:val="003663DE"/>
    <w:rsid w:val="003670AF"/>
    <w:rsid w:val="003679D8"/>
    <w:rsid w:val="00367B91"/>
    <w:rsid w:val="00367CC7"/>
    <w:rsid w:val="00370BE8"/>
    <w:rsid w:val="00370C2D"/>
    <w:rsid w:val="00370D9B"/>
    <w:rsid w:val="00371057"/>
    <w:rsid w:val="00371058"/>
    <w:rsid w:val="003710E3"/>
    <w:rsid w:val="0037127F"/>
    <w:rsid w:val="00371419"/>
    <w:rsid w:val="00371B7E"/>
    <w:rsid w:val="00372118"/>
    <w:rsid w:val="0037410C"/>
    <w:rsid w:val="00374DFD"/>
    <w:rsid w:val="0037659A"/>
    <w:rsid w:val="0037781A"/>
    <w:rsid w:val="00380386"/>
    <w:rsid w:val="00380653"/>
    <w:rsid w:val="00380694"/>
    <w:rsid w:val="00380B8B"/>
    <w:rsid w:val="00381068"/>
    <w:rsid w:val="003811E3"/>
    <w:rsid w:val="00381D8F"/>
    <w:rsid w:val="00383EC9"/>
    <w:rsid w:val="00384AF3"/>
    <w:rsid w:val="00384B7A"/>
    <w:rsid w:val="0038605F"/>
    <w:rsid w:val="00386F17"/>
    <w:rsid w:val="00387A94"/>
    <w:rsid w:val="00387DBA"/>
    <w:rsid w:val="00390CF7"/>
    <w:rsid w:val="00391B52"/>
    <w:rsid w:val="00393928"/>
    <w:rsid w:val="00393A02"/>
    <w:rsid w:val="00394B6B"/>
    <w:rsid w:val="00394F11"/>
    <w:rsid w:val="00397AAE"/>
    <w:rsid w:val="003A03DE"/>
    <w:rsid w:val="003A0F68"/>
    <w:rsid w:val="003A1377"/>
    <w:rsid w:val="003A159B"/>
    <w:rsid w:val="003A32BD"/>
    <w:rsid w:val="003A390E"/>
    <w:rsid w:val="003A5223"/>
    <w:rsid w:val="003A5249"/>
    <w:rsid w:val="003A5430"/>
    <w:rsid w:val="003A5ADB"/>
    <w:rsid w:val="003A5DFC"/>
    <w:rsid w:val="003A5F8A"/>
    <w:rsid w:val="003B0290"/>
    <w:rsid w:val="003B0503"/>
    <w:rsid w:val="003B0F5F"/>
    <w:rsid w:val="003B18C0"/>
    <w:rsid w:val="003B4616"/>
    <w:rsid w:val="003B5DD2"/>
    <w:rsid w:val="003B69D0"/>
    <w:rsid w:val="003B725F"/>
    <w:rsid w:val="003C0344"/>
    <w:rsid w:val="003C2441"/>
    <w:rsid w:val="003C2610"/>
    <w:rsid w:val="003C26C8"/>
    <w:rsid w:val="003C3787"/>
    <w:rsid w:val="003C3E39"/>
    <w:rsid w:val="003C3F53"/>
    <w:rsid w:val="003C41C8"/>
    <w:rsid w:val="003C4CA7"/>
    <w:rsid w:val="003C4DB5"/>
    <w:rsid w:val="003C4F34"/>
    <w:rsid w:val="003C58F1"/>
    <w:rsid w:val="003C7DC4"/>
    <w:rsid w:val="003D0363"/>
    <w:rsid w:val="003D0A21"/>
    <w:rsid w:val="003D0BE6"/>
    <w:rsid w:val="003D108B"/>
    <w:rsid w:val="003D1A4A"/>
    <w:rsid w:val="003D24A0"/>
    <w:rsid w:val="003D439B"/>
    <w:rsid w:val="003D5000"/>
    <w:rsid w:val="003D50E0"/>
    <w:rsid w:val="003D599F"/>
    <w:rsid w:val="003D5BA6"/>
    <w:rsid w:val="003D7EC3"/>
    <w:rsid w:val="003D7EE5"/>
    <w:rsid w:val="003E06A1"/>
    <w:rsid w:val="003E14CE"/>
    <w:rsid w:val="003E15B0"/>
    <w:rsid w:val="003E1C4F"/>
    <w:rsid w:val="003E233A"/>
    <w:rsid w:val="003E2838"/>
    <w:rsid w:val="003E362D"/>
    <w:rsid w:val="003E544C"/>
    <w:rsid w:val="003E5B16"/>
    <w:rsid w:val="003E743E"/>
    <w:rsid w:val="003E779B"/>
    <w:rsid w:val="003E79C7"/>
    <w:rsid w:val="003E7BB1"/>
    <w:rsid w:val="003F09E4"/>
    <w:rsid w:val="003F0CC9"/>
    <w:rsid w:val="003F1C37"/>
    <w:rsid w:val="003F2337"/>
    <w:rsid w:val="003F292B"/>
    <w:rsid w:val="003F2B08"/>
    <w:rsid w:val="003F3401"/>
    <w:rsid w:val="003F3DA1"/>
    <w:rsid w:val="003F413E"/>
    <w:rsid w:val="003F439E"/>
    <w:rsid w:val="003F43B2"/>
    <w:rsid w:val="003F459F"/>
    <w:rsid w:val="003F4EC2"/>
    <w:rsid w:val="003F4F69"/>
    <w:rsid w:val="003F5755"/>
    <w:rsid w:val="003F7097"/>
    <w:rsid w:val="003F76BF"/>
    <w:rsid w:val="004002EC"/>
    <w:rsid w:val="00400818"/>
    <w:rsid w:val="00404D44"/>
    <w:rsid w:val="00404E72"/>
    <w:rsid w:val="00405936"/>
    <w:rsid w:val="0040643B"/>
    <w:rsid w:val="00410BE7"/>
    <w:rsid w:val="004123DE"/>
    <w:rsid w:val="00413535"/>
    <w:rsid w:val="00413AEC"/>
    <w:rsid w:val="0041455F"/>
    <w:rsid w:val="004154C6"/>
    <w:rsid w:val="0041578B"/>
    <w:rsid w:val="0041621B"/>
    <w:rsid w:val="00416D53"/>
    <w:rsid w:val="00417710"/>
    <w:rsid w:val="00417D52"/>
    <w:rsid w:val="0042040C"/>
    <w:rsid w:val="004217E6"/>
    <w:rsid w:val="0042192D"/>
    <w:rsid w:val="00422AFF"/>
    <w:rsid w:val="004230B8"/>
    <w:rsid w:val="004239E6"/>
    <w:rsid w:val="00423A6E"/>
    <w:rsid w:val="00424325"/>
    <w:rsid w:val="00425468"/>
    <w:rsid w:val="00426E68"/>
    <w:rsid w:val="00427130"/>
    <w:rsid w:val="00427B86"/>
    <w:rsid w:val="00427ED0"/>
    <w:rsid w:val="0043126C"/>
    <w:rsid w:val="00431A97"/>
    <w:rsid w:val="00433C84"/>
    <w:rsid w:val="00434016"/>
    <w:rsid w:val="00434ABB"/>
    <w:rsid w:val="00435D37"/>
    <w:rsid w:val="004367B1"/>
    <w:rsid w:val="00437342"/>
    <w:rsid w:val="00437A59"/>
    <w:rsid w:val="00442000"/>
    <w:rsid w:val="00442E74"/>
    <w:rsid w:val="00443C35"/>
    <w:rsid w:val="00445C22"/>
    <w:rsid w:val="00445D8D"/>
    <w:rsid w:val="004474E7"/>
    <w:rsid w:val="00447848"/>
    <w:rsid w:val="0045183C"/>
    <w:rsid w:val="004520FF"/>
    <w:rsid w:val="00453D65"/>
    <w:rsid w:val="00453FBE"/>
    <w:rsid w:val="0045415E"/>
    <w:rsid w:val="00454448"/>
    <w:rsid w:val="004548F4"/>
    <w:rsid w:val="00454F4E"/>
    <w:rsid w:val="004577D4"/>
    <w:rsid w:val="00460125"/>
    <w:rsid w:val="004612FD"/>
    <w:rsid w:val="00461BC1"/>
    <w:rsid w:val="00462889"/>
    <w:rsid w:val="00462CDB"/>
    <w:rsid w:val="0046359B"/>
    <w:rsid w:val="00463AF7"/>
    <w:rsid w:val="00465DC2"/>
    <w:rsid w:val="00466E48"/>
    <w:rsid w:val="00467851"/>
    <w:rsid w:val="00470BE9"/>
    <w:rsid w:val="00470C0A"/>
    <w:rsid w:val="004724B3"/>
    <w:rsid w:val="00474DD5"/>
    <w:rsid w:val="00475065"/>
    <w:rsid w:val="004763A4"/>
    <w:rsid w:val="00476A09"/>
    <w:rsid w:val="00476B1D"/>
    <w:rsid w:val="004779E0"/>
    <w:rsid w:val="00477BF4"/>
    <w:rsid w:val="00480C16"/>
    <w:rsid w:val="00481287"/>
    <w:rsid w:val="00482A38"/>
    <w:rsid w:val="00483390"/>
    <w:rsid w:val="00485726"/>
    <w:rsid w:val="00485755"/>
    <w:rsid w:val="00485CCC"/>
    <w:rsid w:val="0048631C"/>
    <w:rsid w:val="0048680C"/>
    <w:rsid w:val="00486C51"/>
    <w:rsid w:val="00487DA6"/>
    <w:rsid w:val="0049051E"/>
    <w:rsid w:val="0049074E"/>
    <w:rsid w:val="00491192"/>
    <w:rsid w:val="00491732"/>
    <w:rsid w:val="004917A4"/>
    <w:rsid w:val="004918AC"/>
    <w:rsid w:val="00491F74"/>
    <w:rsid w:val="004934EF"/>
    <w:rsid w:val="004951B0"/>
    <w:rsid w:val="004958C0"/>
    <w:rsid w:val="004A003C"/>
    <w:rsid w:val="004A2B0B"/>
    <w:rsid w:val="004A2DC9"/>
    <w:rsid w:val="004A40F0"/>
    <w:rsid w:val="004B0E13"/>
    <w:rsid w:val="004B11F5"/>
    <w:rsid w:val="004B1237"/>
    <w:rsid w:val="004B1F54"/>
    <w:rsid w:val="004B2669"/>
    <w:rsid w:val="004B27D9"/>
    <w:rsid w:val="004B3BC6"/>
    <w:rsid w:val="004B50AD"/>
    <w:rsid w:val="004B53A9"/>
    <w:rsid w:val="004B58CC"/>
    <w:rsid w:val="004B590E"/>
    <w:rsid w:val="004B603A"/>
    <w:rsid w:val="004B6B39"/>
    <w:rsid w:val="004B72AA"/>
    <w:rsid w:val="004B7E4B"/>
    <w:rsid w:val="004B7FDA"/>
    <w:rsid w:val="004C0719"/>
    <w:rsid w:val="004C2090"/>
    <w:rsid w:val="004C2448"/>
    <w:rsid w:val="004C265A"/>
    <w:rsid w:val="004C287D"/>
    <w:rsid w:val="004C40CB"/>
    <w:rsid w:val="004C410C"/>
    <w:rsid w:val="004C49CF"/>
    <w:rsid w:val="004C51C7"/>
    <w:rsid w:val="004C5EE4"/>
    <w:rsid w:val="004C635F"/>
    <w:rsid w:val="004C64C0"/>
    <w:rsid w:val="004C6639"/>
    <w:rsid w:val="004C6CFB"/>
    <w:rsid w:val="004C759E"/>
    <w:rsid w:val="004D0949"/>
    <w:rsid w:val="004D184B"/>
    <w:rsid w:val="004D2283"/>
    <w:rsid w:val="004D2491"/>
    <w:rsid w:val="004D3084"/>
    <w:rsid w:val="004D39B4"/>
    <w:rsid w:val="004D41C9"/>
    <w:rsid w:val="004D4D03"/>
    <w:rsid w:val="004D4D43"/>
    <w:rsid w:val="004D58F0"/>
    <w:rsid w:val="004D5C67"/>
    <w:rsid w:val="004D5F60"/>
    <w:rsid w:val="004D6147"/>
    <w:rsid w:val="004D65A7"/>
    <w:rsid w:val="004D66D9"/>
    <w:rsid w:val="004D6B00"/>
    <w:rsid w:val="004D6B6A"/>
    <w:rsid w:val="004D7072"/>
    <w:rsid w:val="004D79BA"/>
    <w:rsid w:val="004D7A4C"/>
    <w:rsid w:val="004E027F"/>
    <w:rsid w:val="004E14DC"/>
    <w:rsid w:val="004E20DD"/>
    <w:rsid w:val="004E2A21"/>
    <w:rsid w:val="004E2E75"/>
    <w:rsid w:val="004E4DD4"/>
    <w:rsid w:val="004E4E89"/>
    <w:rsid w:val="004E5676"/>
    <w:rsid w:val="004E5DFD"/>
    <w:rsid w:val="004E62EE"/>
    <w:rsid w:val="004E737B"/>
    <w:rsid w:val="004E7BF8"/>
    <w:rsid w:val="004E7C29"/>
    <w:rsid w:val="004F1153"/>
    <w:rsid w:val="004F18CA"/>
    <w:rsid w:val="004F1AFA"/>
    <w:rsid w:val="004F1F5B"/>
    <w:rsid w:val="004F214A"/>
    <w:rsid w:val="004F3E6A"/>
    <w:rsid w:val="004F72CC"/>
    <w:rsid w:val="004F77AB"/>
    <w:rsid w:val="004F7AD9"/>
    <w:rsid w:val="0050120F"/>
    <w:rsid w:val="005016CB"/>
    <w:rsid w:val="00502141"/>
    <w:rsid w:val="00503075"/>
    <w:rsid w:val="005042B6"/>
    <w:rsid w:val="00504FB9"/>
    <w:rsid w:val="00507572"/>
    <w:rsid w:val="00507846"/>
    <w:rsid w:val="005101F8"/>
    <w:rsid w:val="00511015"/>
    <w:rsid w:val="00513291"/>
    <w:rsid w:val="0051404F"/>
    <w:rsid w:val="005144BF"/>
    <w:rsid w:val="005163CD"/>
    <w:rsid w:val="005176A2"/>
    <w:rsid w:val="00520144"/>
    <w:rsid w:val="00521084"/>
    <w:rsid w:val="005213D3"/>
    <w:rsid w:val="00522359"/>
    <w:rsid w:val="00522363"/>
    <w:rsid w:val="00524785"/>
    <w:rsid w:val="005254A8"/>
    <w:rsid w:val="005256A3"/>
    <w:rsid w:val="005258BC"/>
    <w:rsid w:val="0052591F"/>
    <w:rsid w:val="0052624B"/>
    <w:rsid w:val="0052654E"/>
    <w:rsid w:val="00527247"/>
    <w:rsid w:val="005273E0"/>
    <w:rsid w:val="0053033A"/>
    <w:rsid w:val="00530515"/>
    <w:rsid w:val="005307CC"/>
    <w:rsid w:val="00531B3F"/>
    <w:rsid w:val="00532C97"/>
    <w:rsid w:val="005337E1"/>
    <w:rsid w:val="0053399F"/>
    <w:rsid w:val="00534511"/>
    <w:rsid w:val="005351FB"/>
    <w:rsid w:val="00535653"/>
    <w:rsid w:val="00535AC8"/>
    <w:rsid w:val="00536754"/>
    <w:rsid w:val="00540AD0"/>
    <w:rsid w:val="00540D24"/>
    <w:rsid w:val="0054100C"/>
    <w:rsid w:val="00541416"/>
    <w:rsid w:val="0054167A"/>
    <w:rsid w:val="00541F5B"/>
    <w:rsid w:val="005431E2"/>
    <w:rsid w:val="00543209"/>
    <w:rsid w:val="00544478"/>
    <w:rsid w:val="0054486C"/>
    <w:rsid w:val="00544B0F"/>
    <w:rsid w:val="00544CD1"/>
    <w:rsid w:val="00546141"/>
    <w:rsid w:val="00546AEA"/>
    <w:rsid w:val="0055057D"/>
    <w:rsid w:val="00550D35"/>
    <w:rsid w:val="00551D9A"/>
    <w:rsid w:val="005521E3"/>
    <w:rsid w:val="0055302A"/>
    <w:rsid w:val="0055385E"/>
    <w:rsid w:val="00553BD2"/>
    <w:rsid w:val="00553F54"/>
    <w:rsid w:val="00556EFB"/>
    <w:rsid w:val="005576CC"/>
    <w:rsid w:val="005600C3"/>
    <w:rsid w:val="00560125"/>
    <w:rsid w:val="00560A94"/>
    <w:rsid w:val="00560B75"/>
    <w:rsid w:val="0056174A"/>
    <w:rsid w:val="0056194F"/>
    <w:rsid w:val="00561B01"/>
    <w:rsid w:val="00561B6B"/>
    <w:rsid w:val="00562264"/>
    <w:rsid w:val="00562C56"/>
    <w:rsid w:val="00562FD6"/>
    <w:rsid w:val="0056352C"/>
    <w:rsid w:val="00563C06"/>
    <w:rsid w:val="0056572B"/>
    <w:rsid w:val="00566124"/>
    <w:rsid w:val="005663AF"/>
    <w:rsid w:val="005724E8"/>
    <w:rsid w:val="005724FB"/>
    <w:rsid w:val="00572695"/>
    <w:rsid w:val="00572D53"/>
    <w:rsid w:val="005730F3"/>
    <w:rsid w:val="00573190"/>
    <w:rsid w:val="0057328E"/>
    <w:rsid w:val="00574798"/>
    <w:rsid w:val="00575E6B"/>
    <w:rsid w:val="005763B4"/>
    <w:rsid w:val="00576FF2"/>
    <w:rsid w:val="00580578"/>
    <w:rsid w:val="005820A5"/>
    <w:rsid w:val="00583EE1"/>
    <w:rsid w:val="005853EB"/>
    <w:rsid w:val="00585BE7"/>
    <w:rsid w:val="00585BF9"/>
    <w:rsid w:val="00587201"/>
    <w:rsid w:val="00587BA6"/>
    <w:rsid w:val="005901CC"/>
    <w:rsid w:val="0059080F"/>
    <w:rsid w:val="005908A7"/>
    <w:rsid w:val="00590A95"/>
    <w:rsid w:val="00591FB7"/>
    <w:rsid w:val="00592963"/>
    <w:rsid w:val="00592D1F"/>
    <w:rsid w:val="00593039"/>
    <w:rsid w:val="00596CCF"/>
    <w:rsid w:val="00596DD1"/>
    <w:rsid w:val="005A019B"/>
    <w:rsid w:val="005A035C"/>
    <w:rsid w:val="005A04CE"/>
    <w:rsid w:val="005A0D0C"/>
    <w:rsid w:val="005A164C"/>
    <w:rsid w:val="005A17A7"/>
    <w:rsid w:val="005A21EF"/>
    <w:rsid w:val="005A356A"/>
    <w:rsid w:val="005A7AFD"/>
    <w:rsid w:val="005B18ED"/>
    <w:rsid w:val="005B2FC3"/>
    <w:rsid w:val="005B3730"/>
    <w:rsid w:val="005B3C34"/>
    <w:rsid w:val="005B4332"/>
    <w:rsid w:val="005B5532"/>
    <w:rsid w:val="005B5685"/>
    <w:rsid w:val="005B6869"/>
    <w:rsid w:val="005B68E6"/>
    <w:rsid w:val="005B7D88"/>
    <w:rsid w:val="005C3BFA"/>
    <w:rsid w:val="005C5F6D"/>
    <w:rsid w:val="005C6778"/>
    <w:rsid w:val="005C6BB2"/>
    <w:rsid w:val="005C6DF3"/>
    <w:rsid w:val="005C739D"/>
    <w:rsid w:val="005D0761"/>
    <w:rsid w:val="005D0BAD"/>
    <w:rsid w:val="005D27C1"/>
    <w:rsid w:val="005D2A25"/>
    <w:rsid w:val="005D2F28"/>
    <w:rsid w:val="005D54D7"/>
    <w:rsid w:val="005D5BA1"/>
    <w:rsid w:val="005D5BE8"/>
    <w:rsid w:val="005D6044"/>
    <w:rsid w:val="005E066F"/>
    <w:rsid w:val="005E1DD0"/>
    <w:rsid w:val="005E23F8"/>
    <w:rsid w:val="005E282F"/>
    <w:rsid w:val="005E2B22"/>
    <w:rsid w:val="005E3F1D"/>
    <w:rsid w:val="005E4020"/>
    <w:rsid w:val="005E4380"/>
    <w:rsid w:val="005E48B7"/>
    <w:rsid w:val="005E4A4B"/>
    <w:rsid w:val="005E4B8C"/>
    <w:rsid w:val="005E4EAC"/>
    <w:rsid w:val="005E589F"/>
    <w:rsid w:val="005E5D2A"/>
    <w:rsid w:val="005F0496"/>
    <w:rsid w:val="005F0D14"/>
    <w:rsid w:val="005F1E6C"/>
    <w:rsid w:val="005F2943"/>
    <w:rsid w:val="005F42E3"/>
    <w:rsid w:val="005F4F32"/>
    <w:rsid w:val="005F52F4"/>
    <w:rsid w:val="005F55DF"/>
    <w:rsid w:val="005F5923"/>
    <w:rsid w:val="005F5A1B"/>
    <w:rsid w:val="005F5B9E"/>
    <w:rsid w:val="005F7611"/>
    <w:rsid w:val="0060134E"/>
    <w:rsid w:val="006014A0"/>
    <w:rsid w:val="00601751"/>
    <w:rsid w:val="00601EF2"/>
    <w:rsid w:val="00602764"/>
    <w:rsid w:val="006028EC"/>
    <w:rsid w:val="0060369C"/>
    <w:rsid w:val="006038BE"/>
    <w:rsid w:val="00604A01"/>
    <w:rsid w:val="006053DF"/>
    <w:rsid w:val="00605410"/>
    <w:rsid w:val="00605731"/>
    <w:rsid w:val="0060736E"/>
    <w:rsid w:val="00610EF0"/>
    <w:rsid w:val="00611C14"/>
    <w:rsid w:val="00611EAC"/>
    <w:rsid w:val="006126FF"/>
    <w:rsid w:val="00612FCA"/>
    <w:rsid w:val="00613212"/>
    <w:rsid w:val="00613E13"/>
    <w:rsid w:val="00614A43"/>
    <w:rsid w:val="00617DE6"/>
    <w:rsid w:val="00617F5F"/>
    <w:rsid w:val="006203DF"/>
    <w:rsid w:val="0062175B"/>
    <w:rsid w:val="00621806"/>
    <w:rsid w:val="00621C5F"/>
    <w:rsid w:val="006224AE"/>
    <w:rsid w:val="006225E3"/>
    <w:rsid w:val="0062328C"/>
    <w:rsid w:val="006234AF"/>
    <w:rsid w:val="006234E6"/>
    <w:rsid w:val="00625320"/>
    <w:rsid w:val="00625AB6"/>
    <w:rsid w:val="00626909"/>
    <w:rsid w:val="00627868"/>
    <w:rsid w:val="00627B29"/>
    <w:rsid w:val="00630D2C"/>
    <w:rsid w:val="006317CE"/>
    <w:rsid w:val="00632964"/>
    <w:rsid w:val="00633402"/>
    <w:rsid w:val="00633BFB"/>
    <w:rsid w:val="00634BA1"/>
    <w:rsid w:val="00635844"/>
    <w:rsid w:val="00635B00"/>
    <w:rsid w:val="0063639C"/>
    <w:rsid w:val="006364CB"/>
    <w:rsid w:val="0063693C"/>
    <w:rsid w:val="00641F1D"/>
    <w:rsid w:val="006420BC"/>
    <w:rsid w:val="00642BD3"/>
    <w:rsid w:val="00642F9D"/>
    <w:rsid w:val="00643057"/>
    <w:rsid w:val="00643692"/>
    <w:rsid w:val="00644F45"/>
    <w:rsid w:val="006451F4"/>
    <w:rsid w:val="00645B81"/>
    <w:rsid w:val="00645D9B"/>
    <w:rsid w:val="00646165"/>
    <w:rsid w:val="00646CC9"/>
    <w:rsid w:val="00647142"/>
    <w:rsid w:val="0065180B"/>
    <w:rsid w:val="00652EDA"/>
    <w:rsid w:val="006532A1"/>
    <w:rsid w:val="00654648"/>
    <w:rsid w:val="00654796"/>
    <w:rsid w:val="00654B90"/>
    <w:rsid w:val="006550D1"/>
    <w:rsid w:val="00656128"/>
    <w:rsid w:val="00656DC8"/>
    <w:rsid w:val="00656E5B"/>
    <w:rsid w:val="00657BBE"/>
    <w:rsid w:val="00657E28"/>
    <w:rsid w:val="00660A92"/>
    <w:rsid w:val="006620D3"/>
    <w:rsid w:val="00662346"/>
    <w:rsid w:val="00662C0B"/>
    <w:rsid w:val="00664837"/>
    <w:rsid w:val="006667AE"/>
    <w:rsid w:val="006667D5"/>
    <w:rsid w:val="00666A74"/>
    <w:rsid w:val="00666DE8"/>
    <w:rsid w:val="00666F98"/>
    <w:rsid w:val="00670219"/>
    <w:rsid w:val="00670702"/>
    <w:rsid w:val="00670966"/>
    <w:rsid w:val="006712ED"/>
    <w:rsid w:val="006724C0"/>
    <w:rsid w:val="00673469"/>
    <w:rsid w:val="0067432B"/>
    <w:rsid w:val="00674EF2"/>
    <w:rsid w:val="006751F3"/>
    <w:rsid w:val="006772C3"/>
    <w:rsid w:val="00680321"/>
    <w:rsid w:val="00680331"/>
    <w:rsid w:val="006812B7"/>
    <w:rsid w:val="00682DAC"/>
    <w:rsid w:val="00684172"/>
    <w:rsid w:val="00685C94"/>
    <w:rsid w:val="00687F79"/>
    <w:rsid w:val="006913AC"/>
    <w:rsid w:val="006917DC"/>
    <w:rsid w:val="00692007"/>
    <w:rsid w:val="006920EE"/>
    <w:rsid w:val="0069210D"/>
    <w:rsid w:val="006923C1"/>
    <w:rsid w:val="00692EAF"/>
    <w:rsid w:val="00693243"/>
    <w:rsid w:val="0069438A"/>
    <w:rsid w:val="006949BC"/>
    <w:rsid w:val="00694EE5"/>
    <w:rsid w:val="00695710"/>
    <w:rsid w:val="00695D3B"/>
    <w:rsid w:val="006A07FA"/>
    <w:rsid w:val="006A0F96"/>
    <w:rsid w:val="006A0FC8"/>
    <w:rsid w:val="006A1F8C"/>
    <w:rsid w:val="006A2848"/>
    <w:rsid w:val="006A3F0A"/>
    <w:rsid w:val="006A4371"/>
    <w:rsid w:val="006A438E"/>
    <w:rsid w:val="006A4A8D"/>
    <w:rsid w:val="006A4F95"/>
    <w:rsid w:val="006A5212"/>
    <w:rsid w:val="006A5F7E"/>
    <w:rsid w:val="006B036E"/>
    <w:rsid w:val="006B044D"/>
    <w:rsid w:val="006B05A8"/>
    <w:rsid w:val="006B092F"/>
    <w:rsid w:val="006B0D1F"/>
    <w:rsid w:val="006B201D"/>
    <w:rsid w:val="006B2215"/>
    <w:rsid w:val="006B2749"/>
    <w:rsid w:val="006B34E5"/>
    <w:rsid w:val="006B3636"/>
    <w:rsid w:val="006B3E1D"/>
    <w:rsid w:val="006B42B6"/>
    <w:rsid w:val="006B4948"/>
    <w:rsid w:val="006B4BB5"/>
    <w:rsid w:val="006B602F"/>
    <w:rsid w:val="006B7D8D"/>
    <w:rsid w:val="006C16BF"/>
    <w:rsid w:val="006C1EB0"/>
    <w:rsid w:val="006C1F73"/>
    <w:rsid w:val="006C2087"/>
    <w:rsid w:val="006C27C1"/>
    <w:rsid w:val="006C27F0"/>
    <w:rsid w:val="006C34E7"/>
    <w:rsid w:val="006C3B87"/>
    <w:rsid w:val="006C45D5"/>
    <w:rsid w:val="006C5310"/>
    <w:rsid w:val="006C6E5C"/>
    <w:rsid w:val="006D0650"/>
    <w:rsid w:val="006D1DAE"/>
    <w:rsid w:val="006D35B7"/>
    <w:rsid w:val="006D4471"/>
    <w:rsid w:val="006D4EF4"/>
    <w:rsid w:val="006D5EE5"/>
    <w:rsid w:val="006D6647"/>
    <w:rsid w:val="006D6D78"/>
    <w:rsid w:val="006D7DDE"/>
    <w:rsid w:val="006E02E0"/>
    <w:rsid w:val="006E0F97"/>
    <w:rsid w:val="006E2B95"/>
    <w:rsid w:val="006E2E2B"/>
    <w:rsid w:val="006E419A"/>
    <w:rsid w:val="006E4E38"/>
    <w:rsid w:val="006E5246"/>
    <w:rsid w:val="006E6889"/>
    <w:rsid w:val="006E70A9"/>
    <w:rsid w:val="006F0724"/>
    <w:rsid w:val="006F116D"/>
    <w:rsid w:val="006F2144"/>
    <w:rsid w:val="006F25A0"/>
    <w:rsid w:val="006F2AE4"/>
    <w:rsid w:val="006F2D13"/>
    <w:rsid w:val="006F329C"/>
    <w:rsid w:val="006F371C"/>
    <w:rsid w:val="006F3FE4"/>
    <w:rsid w:val="006F41B5"/>
    <w:rsid w:val="006F4A54"/>
    <w:rsid w:val="006F50D3"/>
    <w:rsid w:val="006F5648"/>
    <w:rsid w:val="006F5B90"/>
    <w:rsid w:val="006F6833"/>
    <w:rsid w:val="006F72E1"/>
    <w:rsid w:val="006F7A2C"/>
    <w:rsid w:val="006F7F67"/>
    <w:rsid w:val="007002C2"/>
    <w:rsid w:val="00700DC9"/>
    <w:rsid w:val="00701FA4"/>
    <w:rsid w:val="0070228D"/>
    <w:rsid w:val="007025AC"/>
    <w:rsid w:val="0070275A"/>
    <w:rsid w:val="00703162"/>
    <w:rsid w:val="00703834"/>
    <w:rsid w:val="00703C29"/>
    <w:rsid w:val="00704529"/>
    <w:rsid w:val="00704A87"/>
    <w:rsid w:val="00705859"/>
    <w:rsid w:val="00705FE5"/>
    <w:rsid w:val="0070739D"/>
    <w:rsid w:val="007102EF"/>
    <w:rsid w:val="00710CC5"/>
    <w:rsid w:val="007115AB"/>
    <w:rsid w:val="00711A96"/>
    <w:rsid w:val="00712CA0"/>
    <w:rsid w:val="007132F2"/>
    <w:rsid w:val="00713643"/>
    <w:rsid w:val="0071373F"/>
    <w:rsid w:val="00713AED"/>
    <w:rsid w:val="00713EBB"/>
    <w:rsid w:val="0071405C"/>
    <w:rsid w:val="00714117"/>
    <w:rsid w:val="00714CCC"/>
    <w:rsid w:val="00716AF4"/>
    <w:rsid w:val="00716C86"/>
    <w:rsid w:val="0071747F"/>
    <w:rsid w:val="0071749D"/>
    <w:rsid w:val="00720100"/>
    <w:rsid w:val="007202D3"/>
    <w:rsid w:val="007207E7"/>
    <w:rsid w:val="00721B96"/>
    <w:rsid w:val="00722254"/>
    <w:rsid w:val="00722F13"/>
    <w:rsid w:val="00724471"/>
    <w:rsid w:val="0072481D"/>
    <w:rsid w:val="007256C7"/>
    <w:rsid w:val="00725B72"/>
    <w:rsid w:val="00725D5B"/>
    <w:rsid w:val="0072603C"/>
    <w:rsid w:val="00726FED"/>
    <w:rsid w:val="00727B3E"/>
    <w:rsid w:val="00730B7F"/>
    <w:rsid w:val="00730BFF"/>
    <w:rsid w:val="00731180"/>
    <w:rsid w:val="00731917"/>
    <w:rsid w:val="007346EC"/>
    <w:rsid w:val="00734F6D"/>
    <w:rsid w:val="00735ECC"/>
    <w:rsid w:val="007369F1"/>
    <w:rsid w:val="00736F01"/>
    <w:rsid w:val="007403A0"/>
    <w:rsid w:val="00741731"/>
    <w:rsid w:val="0074180C"/>
    <w:rsid w:val="007420B6"/>
    <w:rsid w:val="00742235"/>
    <w:rsid w:val="00742A23"/>
    <w:rsid w:val="00743B7D"/>
    <w:rsid w:val="00743E0F"/>
    <w:rsid w:val="007449B9"/>
    <w:rsid w:val="007456D3"/>
    <w:rsid w:val="00746589"/>
    <w:rsid w:val="007465BA"/>
    <w:rsid w:val="00746A00"/>
    <w:rsid w:val="00747441"/>
    <w:rsid w:val="00747678"/>
    <w:rsid w:val="00747E82"/>
    <w:rsid w:val="00750143"/>
    <w:rsid w:val="007505FD"/>
    <w:rsid w:val="007506C6"/>
    <w:rsid w:val="00751053"/>
    <w:rsid w:val="007514BD"/>
    <w:rsid w:val="00751D7E"/>
    <w:rsid w:val="00754100"/>
    <w:rsid w:val="007558F3"/>
    <w:rsid w:val="00755F2A"/>
    <w:rsid w:val="0075712A"/>
    <w:rsid w:val="007574FE"/>
    <w:rsid w:val="00761F63"/>
    <w:rsid w:val="00762039"/>
    <w:rsid w:val="0076408B"/>
    <w:rsid w:val="00764335"/>
    <w:rsid w:val="00764499"/>
    <w:rsid w:val="0076478E"/>
    <w:rsid w:val="00764FC7"/>
    <w:rsid w:val="00765A2A"/>
    <w:rsid w:val="00766777"/>
    <w:rsid w:val="00767F76"/>
    <w:rsid w:val="0077054A"/>
    <w:rsid w:val="00773530"/>
    <w:rsid w:val="00773886"/>
    <w:rsid w:val="00773B75"/>
    <w:rsid w:val="00774F81"/>
    <w:rsid w:val="0077501F"/>
    <w:rsid w:val="00775491"/>
    <w:rsid w:val="00775A14"/>
    <w:rsid w:val="00776B4B"/>
    <w:rsid w:val="007773FE"/>
    <w:rsid w:val="0077771A"/>
    <w:rsid w:val="007778D0"/>
    <w:rsid w:val="00777BC1"/>
    <w:rsid w:val="00782360"/>
    <w:rsid w:val="00782EC4"/>
    <w:rsid w:val="007833DD"/>
    <w:rsid w:val="00785178"/>
    <w:rsid w:val="00785C55"/>
    <w:rsid w:val="00785CA0"/>
    <w:rsid w:val="00786A63"/>
    <w:rsid w:val="007871DE"/>
    <w:rsid w:val="00787B62"/>
    <w:rsid w:val="007909E3"/>
    <w:rsid w:val="00790D37"/>
    <w:rsid w:val="00791E2F"/>
    <w:rsid w:val="00792358"/>
    <w:rsid w:val="007945F0"/>
    <w:rsid w:val="00795F2B"/>
    <w:rsid w:val="007A0039"/>
    <w:rsid w:val="007A137A"/>
    <w:rsid w:val="007A2175"/>
    <w:rsid w:val="007A2862"/>
    <w:rsid w:val="007A2BA9"/>
    <w:rsid w:val="007A3299"/>
    <w:rsid w:val="007A34A7"/>
    <w:rsid w:val="007A3A11"/>
    <w:rsid w:val="007A3FA8"/>
    <w:rsid w:val="007A6319"/>
    <w:rsid w:val="007A7CEA"/>
    <w:rsid w:val="007B01CC"/>
    <w:rsid w:val="007B03E6"/>
    <w:rsid w:val="007B0D47"/>
    <w:rsid w:val="007B1BB5"/>
    <w:rsid w:val="007B2085"/>
    <w:rsid w:val="007B2683"/>
    <w:rsid w:val="007B2A1B"/>
    <w:rsid w:val="007B34FD"/>
    <w:rsid w:val="007B353F"/>
    <w:rsid w:val="007B371B"/>
    <w:rsid w:val="007B4481"/>
    <w:rsid w:val="007B5ACC"/>
    <w:rsid w:val="007B60DF"/>
    <w:rsid w:val="007B6C32"/>
    <w:rsid w:val="007B6FCB"/>
    <w:rsid w:val="007B7F84"/>
    <w:rsid w:val="007C0163"/>
    <w:rsid w:val="007C05C5"/>
    <w:rsid w:val="007C0FBB"/>
    <w:rsid w:val="007C109F"/>
    <w:rsid w:val="007C1BE2"/>
    <w:rsid w:val="007C2B55"/>
    <w:rsid w:val="007C3A1C"/>
    <w:rsid w:val="007C3CD1"/>
    <w:rsid w:val="007C42BB"/>
    <w:rsid w:val="007C4C65"/>
    <w:rsid w:val="007C5149"/>
    <w:rsid w:val="007C54A8"/>
    <w:rsid w:val="007C627E"/>
    <w:rsid w:val="007C6638"/>
    <w:rsid w:val="007C68CF"/>
    <w:rsid w:val="007C7267"/>
    <w:rsid w:val="007C72A9"/>
    <w:rsid w:val="007C7330"/>
    <w:rsid w:val="007C7AF8"/>
    <w:rsid w:val="007D0B12"/>
    <w:rsid w:val="007D186F"/>
    <w:rsid w:val="007D1F9C"/>
    <w:rsid w:val="007D208B"/>
    <w:rsid w:val="007D3683"/>
    <w:rsid w:val="007D583E"/>
    <w:rsid w:val="007D622B"/>
    <w:rsid w:val="007D7EF7"/>
    <w:rsid w:val="007E0C44"/>
    <w:rsid w:val="007E49F1"/>
    <w:rsid w:val="007E510D"/>
    <w:rsid w:val="007E60A1"/>
    <w:rsid w:val="007E71A4"/>
    <w:rsid w:val="007E77E9"/>
    <w:rsid w:val="007F0D16"/>
    <w:rsid w:val="007F1A09"/>
    <w:rsid w:val="007F2070"/>
    <w:rsid w:val="007F42C4"/>
    <w:rsid w:val="007F4714"/>
    <w:rsid w:val="007F5128"/>
    <w:rsid w:val="007F5996"/>
    <w:rsid w:val="007F6105"/>
    <w:rsid w:val="007F6419"/>
    <w:rsid w:val="00802265"/>
    <w:rsid w:val="008026C2"/>
    <w:rsid w:val="00803946"/>
    <w:rsid w:val="0080594C"/>
    <w:rsid w:val="00806A9F"/>
    <w:rsid w:val="00806AFB"/>
    <w:rsid w:val="008071D7"/>
    <w:rsid w:val="0080750E"/>
    <w:rsid w:val="00807996"/>
    <w:rsid w:val="00807D0F"/>
    <w:rsid w:val="00812B42"/>
    <w:rsid w:val="00813948"/>
    <w:rsid w:val="00813F4B"/>
    <w:rsid w:val="00816820"/>
    <w:rsid w:val="008169EA"/>
    <w:rsid w:val="00817040"/>
    <w:rsid w:val="008174E7"/>
    <w:rsid w:val="0082090C"/>
    <w:rsid w:val="0082193B"/>
    <w:rsid w:val="00822038"/>
    <w:rsid w:val="00822256"/>
    <w:rsid w:val="00822BFB"/>
    <w:rsid w:val="00822CE3"/>
    <w:rsid w:val="00822F79"/>
    <w:rsid w:val="00824283"/>
    <w:rsid w:val="00824351"/>
    <w:rsid w:val="00825D56"/>
    <w:rsid w:val="008264CA"/>
    <w:rsid w:val="008274B0"/>
    <w:rsid w:val="00831C59"/>
    <w:rsid w:val="00831F00"/>
    <w:rsid w:val="00832A92"/>
    <w:rsid w:val="00832E14"/>
    <w:rsid w:val="00833CA2"/>
    <w:rsid w:val="00836D6E"/>
    <w:rsid w:val="0083770C"/>
    <w:rsid w:val="00841BFB"/>
    <w:rsid w:val="00842C8D"/>
    <w:rsid w:val="00843390"/>
    <w:rsid w:val="00844E9E"/>
    <w:rsid w:val="00845477"/>
    <w:rsid w:val="00845C1D"/>
    <w:rsid w:val="00847227"/>
    <w:rsid w:val="00847552"/>
    <w:rsid w:val="008501B4"/>
    <w:rsid w:val="00850FAD"/>
    <w:rsid w:val="00852430"/>
    <w:rsid w:val="00852CB2"/>
    <w:rsid w:val="008539F7"/>
    <w:rsid w:val="008546BE"/>
    <w:rsid w:val="00854744"/>
    <w:rsid w:val="00854BBE"/>
    <w:rsid w:val="00854EEB"/>
    <w:rsid w:val="00855169"/>
    <w:rsid w:val="00855947"/>
    <w:rsid w:val="00855C5E"/>
    <w:rsid w:val="00855F6A"/>
    <w:rsid w:val="0085614B"/>
    <w:rsid w:val="00856479"/>
    <w:rsid w:val="008566A8"/>
    <w:rsid w:val="00856B84"/>
    <w:rsid w:val="00857A6F"/>
    <w:rsid w:val="00862F7D"/>
    <w:rsid w:val="00863DC9"/>
    <w:rsid w:val="0086435A"/>
    <w:rsid w:val="008645EE"/>
    <w:rsid w:val="00864661"/>
    <w:rsid w:val="00865597"/>
    <w:rsid w:val="008657F2"/>
    <w:rsid w:val="00865B3B"/>
    <w:rsid w:val="00865C40"/>
    <w:rsid w:val="008662F4"/>
    <w:rsid w:val="00867661"/>
    <w:rsid w:val="00867D66"/>
    <w:rsid w:val="00870713"/>
    <w:rsid w:val="0087092E"/>
    <w:rsid w:val="00870D92"/>
    <w:rsid w:val="00870E83"/>
    <w:rsid w:val="00870F2B"/>
    <w:rsid w:val="0087198D"/>
    <w:rsid w:val="00872FD0"/>
    <w:rsid w:val="008737D2"/>
    <w:rsid w:val="0087507C"/>
    <w:rsid w:val="008757CA"/>
    <w:rsid w:val="00875D76"/>
    <w:rsid w:val="0087638C"/>
    <w:rsid w:val="0087677C"/>
    <w:rsid w:val="00876A8E"/>
    <w:rsid w:val="00876D18"/>
    <w:rsid w:val="008772D3"/>
    <w:rsid w:val="0087787D"/>
    <w:rsid w:val="00880310"/>
    <w:rsid w:val="008809E8"/>
    <w:rsid w:val="00880DC9"/>
    <w:rsid w:val="00881382"/>
    <w:rsid w:val="008827DE"/>
    <w:rsid w:val="008844E4"/>
    <w:rsid w:val="008848D3"/>
    <w:rsid w:val="00884F47"/>
    <w:rsid w:val="0088533E"/>
    <w:rsid w:val="00885403"/>
    <w:rsid w:val="00887BC6"/>
    <w:rsid w:val="0089078E"/>
    <w:rsid w:val="00891243"/>
    <w:rsid w:val="00892F74"/>
    <w:rsid w:val="00894675"/>
    <w:rsid w:val="00895A9C"/>
    <w:rsid w:val="00895D1B"/>
    <w:rsid w:val="00895FFD"/>
    <w:rsid w:val="00896F31"/>
    <w:rsid w:val="0089718B"/>
    <w:rsid w:val="00897256"/>
    <w:rsid w:val="008A0608"/>
    <w:rsid w:val="008A2484"/>
    <w:rsid w:val="008A3501"/>
    <w:rsid w:val="008A47E5"/>
    <w:rsid w:val="008A5933"/>
    <w:rsid w:val="008A6080"/>
    <w:rsid w:val="008A615A"/>
    <w:rsid w:val="008A61A8"/>
    <w:rsid w:val="008A7A39"/>
    <w:rsid w:val="008B15B1"/>
    <w:rsid w:val="008B1E50"/>
    <w:rsid w:val="008B3FB9"/>
    <w:rsid w:val="008B4134"/>
    <w:rsid w:val="008B628E"/>
    <w:rsid w:val="008B64EC"/>
    <w:rsid w:val="008B6960"/>
    <w:rsid w:val="008C0821"/>
    <w:rsid w:val="008C0831"/>
    <w:rsid w:val="008C123B"/>
    <w:rsid w:val="008C1979"/>
    <w:rsid w:val="008C2440"/>
    <w:rsid w:val="008C2906"/>
    <w:rsid w:val="008C30A7"/>
    <w:rsid w:val="008C33EE"/>
    <w:rsid w:val="008C3D77"/>
    <w:rsid w:val="008C4D95"/>
    <w:rsid w:val="008C6104"/>
    <w:rsid w:val="008C7B5E"/>
    <w:rsid w:val="008C7F6B"/>
    <w:rsid w:val="008D0F45"/>
    <w:rsid w:val="008D1848"/>
    <w:rsid w:val="008D2CAA"/>
    <w:rsid w:val="008D3459"/>
    <w:rsid w:val="008D3664"/>
    <w:rsid w:val="008D39A5"/>
    <w:rsid w:val="008D3D31"/>
    <w:rsid w:val="008D3EF2"/>
    <w:rsid w:val="008D5BE4"/>
    <w:rsid w:val="008D70AE"/>
    <w:rsid w:val="008D7171"/>
    <w:rsid w:val="008E02EE"/>
    <w:rsid w:val="008E2407"/>
    <w:rsid w:val="008E386B"/>
    <w:rsid w:val="008E4A0E"/>
    <w:rsid w:val="008E5DC2"/>
    <w:rsid w:val="008E620F"/>
    <w:rsid w:val="008E69DF"/>
    <w:rsid w:val="008E7F4F"/>
    <w:rsid w:val="008F1415"/>
    <w:rsid w:val="008F21E6"/>
    <w:rsid w:val="008F2992"/>
    <w:rsid w:val="008F2CBF"/>
    <w:rsid w:val="008F418D"/>
    <w:rsid w:val="008F45EF"/>
    <w:rsid w:val="008F49E2"/>
    <w:rsid w:val="008F599B"/>
    <w:rsid w:val="008F6098"/>
    <w:rsid w:val="00900F87"/>
    <w:rsid w:val="0090201A"/>
    <w:rsid w:val="009029CE"/>
    <w:rsid w:val="00906DCE"/>
    <w:rsid w:val="00907ABB"/>
    <w:rsid w:val="00907E92"/>
    <w:rsid w:val="00910828"/>
    <w:rsid w:val="00910879"/>
    <w:rsid w:val="00911F55"/>
    <w:rsid w:val="00912594"/>
    <w:rsid w:val="009127CB"/>
    <w:rsid w:val="00912D3F"/>
    <w:rsid w:val="00914D14"/>
    <w:rsid w:val="00914D88"/>
    <w:rsid w:val="00915440"/>
    <w:rsid w:val="00915B32"/>
    <w:rsid w:val="00915D16"/>
    <w:rsid w:val="00916838"/>
    <w:rsid w:val="00917C71"/>
    <w:rsid w:val="00917F6F"/>
    <w:rsid w:val="0092075A"/>
    <w:rsid w:val="00922AAB"/>
    <w:rsid w:val="00923099"/>
    <w:rsid w:val="009236A7"/>
    <w:rsid w:val="00924E4C"/>
    <w:rsid w:val="0092505D"/>
    <w:rsid w:val="00925DDB"/>
    <w:rsid w:val="00926014"/>
    <w:rsid w:val="00926344"/>
    <w:rsid w:val="0092683D"/>
    <w:rsid w:val="0092700E"/>
    <w:rsid w:val="009276CE"/>
    <w:rsid w:val="00927D9B"/>
    <w:rsid w:val="009305E3"/>
    <w:rsid w:val="00931644"/>
    <w:rsid w:val="009330B9"/>
    <w:rsid w:val="009335CA"/>
    <w:rsid w:val="00933E74"/>
    <w:rsid w:val="009344C3"/>
    <w:rsid w:val="0093492D"/>
    <w:rsid w:val="00935036"/>
    <w:rsid w:val="0093563F"/>
    <w:rsid w:val="009363C3"/>
    <w:rsid w:val="00936780"/>
    <w:rsid w:val="0093680F"/>
    <w:rsid w:val="00936877"/>
    <w:rsid w:val="009403FE"/>
    <w:rsid w:val="00940613"/>
    <w:rsid w:val="00940823"/>
    <w:rsid w:val="00940A67"/>
    <w:rsid w:val="00941566"/>
    <w:rsid w:val="009428C5"/>
    <w:rsid w:val="00943DD7"/>
    <w:rsid w:val="009447E4"/>
    <w:rsid w:val="00946A86"/>
    <w:rsid w:val="00950644"/>
    <w:rsid w:val="009509D8"/>
    <w:rsid w:val="0095117B"/>
    <w:rsid w:val="009518BE"/>
    <w:rsid w:val="009523B5"/>
    <w:rsid w:val="00952D90"/>
    <w:rsid w:val="00953E5F"/>
    <w:rsid w:val="009548F5"/>
    <w:rsid w:val="00954F67"/>
    <w:rsid w:val="00955275"/>
    <w:rsid w:val="009563E8"/>
    <w:rsid w:val="00957552"/>
    <w:rsid w:val="00957C55"/>
    <w:rsid w:val="00960A96"/>
    <w:rsid w:val="00960DE6"/>
    <w:rsid w:val="00961AF6"/>
    <w:rsid w:val="00962083"/>
    <w:rsid w:val="00962710"/>
    <w:rsid w:val="00963076"/>
    <w:rsid w:val="00963346"/>
    <w:rsid w:val="0096396F"/>
    <w:rsid w:val="009639E7"/>
    <w:rsid w:val="0096406F"/>
    <w:rsid w:val="00964CD0"/>
    <w:rsid w:val="009669FF"/>
    <w:rsid w:val="00966A2A"/>
    <w:rsid w:val="0096781E"/>
    <w:rsid w:val="00967D81"/>
    <w:rsid w:val="00970026"/>
    <w:rsid w:val="00970C0C"/>
    <w:rsid w:val="00970D50"/>
    <w:rsid w:val="0097125D"/>
    <w:rsid w:val="009715F1"/>
    <w:rsid w:val="00971D46"/>
    <w:rsid w:val="0097314C"/>
    <w:rsid w:val="00974286"/>
    <w:rsid w:val="00975B9D"/>
    <w:rsid w:val="00975F4E"/>
    <w:rsid w:val="009776E9"/>
    <w:rsid w:val="00980EF5"/>
    <w:rsid w:val="0098150B"/>
    <w:rsid w:val="0098153E"/>
    <w:rsid w:val="009815AB"/>
    <w:rsid w:val="0098301F"/>
    <w:rsid w:val="00983E4D"/>
    <w:rsid w:val="00983E6E"/>
    <w:rsid w:val="00984172"/>
    <w:rsid w:val="00984B0A"/>
    <w:rsid w:val="0098508E"/>
    <w:rsid w:val="0098587F"/>
    <w:rsid w:val="00985AEB"/>
    <w:rsid w:val="00986548"/>
    <w:rsid w:val="00986A9F"/>
    <w:rsid w:val="0098720E"/>
    <w:rsid w:val="009877A8"/>
    <w:rsid w:val="00990170"/>
    <w:rsid w:val="0099018F"/>
    <w:rsid w:val="00991F32"/>
    <w:rsid w:val="00994C62"/>
    <w:rsid w:val="00995437"/>
    <w:rsid w:val="009954DB"/>
    <w:rsid w:val="009965A0"/>
    <w:rsid w:val="00997569"/>
    <w:rsid w:val="009A0643"/>
    <w:rsid w:val="009A1032"/>
    <w:rsid w:val="009A1A49"/>
    <w:rsid w:val="009A1AE2"/>
    <w:rsid w:val="009A2DD4"/>
    <w:rsid w:val="009A3E1F"/>
    <w:rsid w:val="009A5EB3"/>
    <w:rsid w:val="009A72F2"/>
    <w:rsid w:val="009A7ECB"/>
    <w:rsid w:val="009B0801"/>
    <w:rsid w:val="009B1339"/>
    <w:rsid w:val="009B1582"/>
    <w:rsid w:val="009B1EE4"/>
    <w:rsid w:val="009B2206"/>
    <w:rsid w:val="009B2554"/>
    <w:rsid w:val="009B261B"/>
    <w:rsid w:val="009B52B0"/>
    <w:rsid w:val="009B6639"/>
    <w:rsid w:val="009B6A2A"/>
    <w:rsid w:val="009B6D61"/>
    <w:rsid w:val="009B72A5"/>
    <w:rsid w:val="009C1A09"/>
    <w:rsid w:val="009C35B7"/>
    <w:rsid w:val="009C4218"/>
    <w:rsid w:val="009C471A"/>
    <w:rsid w:val="009C5599"/>
    <w:rsid w:val="009C574F"/>
    <w:rsid w:val="009D076F"/>
    <w:rsid w:val="009D093C"/>
    <w:rsid w:val="009D0A66"/>
    <w:rsid w:val="009D1E7A"/>
    <w:rsid w:val="009D235E"/>
    <w:rsid w:val="009D513B"/>
    <w:rsid w:val="009D5328"/>
    <w:rsid w:val="009D61FA"/>
    <w:rsid w:val="009D6DAC"/>
    <w:rsid w:val="009E0022"/>
    <w:rsid w:val="009E07ED"/>
    <w:rsid w:val="009E080E"/>
    <w:rsid w:val="009E10E0"/>
    <w:rsid w:val="009E2614"/>
    <w:rsid w:val="009E2C83"/>
    <w:rsid w:val="009E2CAC"/>
    <w:rsid w:val="009E3273"/>
    <w:rsid w:val="009E4148"/>
    <w:rsid w:val="009E4FF6"/>
    <w:rsid w:val="009E51EB"/>
    <w:rsid w:val="009E55DB"/>
    <w:rsid w:val="009E5954"/>
    <w:rsid w:val="009E6A12"/>
    <w:rsid w:val="009E6C09"/>
    <w:rsid w:val="009E6DC5"/>
    <w:rsid w:val="009E6DEC"/>
    <w:rsid w:val="009F0C95"/>
    <w:rsid w:val="009F32D7"/>
    <w:rsid w:val="009F3E75"/>
    <w:rsid w:val="009F566D"/>
    <w:rsid w:val="009F5E88"/>
    <w:rsid w:val="009F6A28"/>
    <w:rsid w:val="009F6B0E"/>
    <w:rsid w:val="009F7055"/>
    <w:rsid w:val="009F74C4"/>
    <w:rsid w:val="009F7EA8"/>
    <w:rsid w:val="00A00D00"/>
    <w:rsid w:val="00A00F29"/>
    <w:rsid w:val="00A02955"/>
    <w:rsid w:val="00A0371A"/>
    <w:rsid w:val="00A0398E"/>
    <w:rsid w:val="00A0486E"/>
    <w:rsid w:val="00A04AC3"/>
    <w:rsid w:val="00A05450"/>
    <w:rsid w:val="00A062E2"/>
    <w:rsid w:val="00A067B8"/>
    <w:rsid w:val="00A077F5"/>
    <w:rsid w:val="00A10C19"/>
    <w:rsid w:val="00A115AD"/>
    <w:rsid w:val="00A120D0"/>
    <w:rsid w:val="00A12274"/>
    <w:rsid w:val="00A13156"/>
    <w:rsid w:val="00A134B2"/>
    <w:rsid w:val="00A13EDD"/>
    <w:rsid w:val="00A14218"/>
    <w:rsid w:val="00A15343"/>
    <w:rsid w:val="00A15C28"/>
    <w:rsid w:val="00A16094"/>
    <w:rsid w:val="00A17083"/>
    <w:rsid w:val="00A20F8B"/>
    <w:rsid w:val="00A21099"/>
    <w:rsid w:val="00A210BB"/>
    <w:rsid w:val="00A21180"/>
    <w:rsid w:val="00A21269"/>
    <w:rsid w:val="00A22AC3"/>
    <w:rsid w:val="00A22CE8"/>
    <w:rsid w:val="00A22FA8"/>
    <w:rsid w:val="00A23031"/>
    <w:rsid w:val="00A23E52"/>
    <w:rsid w:val="00A263CD"/>
    <w:rsid w:val="00A26614"/>
    <w:rsid w:val="00A26D6D"/>
    <w:rsid w:val="00A26E96"/>
    <w:rsid w:val="00A27129"/>
    <w:rsid w:val="00A2795A"/>
    <w:rsid w:val="00A27A0F"/>
    <w:rsid w:val="00A27C29"/>
    <w:rsid w:val="00A31417"/>
    <w:rsid w:val="00A3308B"/>
    <w:rsid w:val="00A330C6"/>
    <w:rsid w:val="00A33CE2"/>
    <w:rsid w:val="00A348DF"/>
    <w:rsid w:val="00A35143"/>
    <w:rsid w:val="00A35150"/>
    <w:rsid w:val="00A35B91"/>
    <w:rsid w:val="00A36471"/>
    <w:rsid w:val="00A37467"/>
    <w:rsid w:val="00A4156C"/>
    <w:rsid w:val="00A415B5"/>
    <w:rsid w:val="00A4369A"/>
    <w:rsid w:val="00A43B02"/>
    <w:rsid w:val="00A43F92"/>
    <w:rsid w:val="00A4507B"/>
    <w:rsid w:val="00A45119"/>
    <w:rsid w:val="00A46385"/>
    <w:rsid w:val="00A469D0"/>
    <w:rsid w:val="00A469EA"/>
    <w:rsid w:val="00A473B2"/>
    <w:rsid w:val="00A478D4"/>
    <w:rsid w:val="00A5079D"/>
    <w:rsid w:val="00A51709"/>
    <w:rsid w:val="00A5366B"/>
    <w:rsid w:val="00A545BB"/>
    <w:rsid w:val="00A55613"/>
    <w:rsid w:val="00A558A5"/>
    <w:rsid w:val="00A55C1F"/>
    <w:rsid w:val="00A56015"/>
    <w:rsid w:val="00A5777C"/>
    <w:rsid w:val="00A5777F"/>
    <w:rsid w:val="00A60551"/>
    <w:rsid w:val="00A61790"/>
    <w:rsid w:val="00A62B95"/>
    <w:rsid w:val="00A63940"/>
    <w:rsid w:val="00A63AC0"/>
    <w:rsid w:val="00A64562"/>
    <w:rsid w:val="00A64C2E"/>
    <w:rsid w:val="00A6536E"/>
    <w:rsid w:val="00A654EA"/>
    <w:rsid w:val="00A65EB1"/>
    <w:rsid w:val="00A664CF"/>
    <w:rsid w:val="00A674F6"/>
    <w:rsid w:val="00A677E1"/>
    <w:rsid w:val="00A67D1C"/>
    <w:rsid w:val="00A70ABF"/>
    <w:rsid w:val="00A715AE"/>
    <w:rsid w:val="00A73117"/>
    <w:rsid w:val="00A75A85"/>
    <w:rsid w:val="00A76DB9"/>
    <w:rsid w:val="00A76F5B"/>
    <w:rsid w:val="00A77147"/>
    <w:rsid w:val="00A801D3"/>
    <w:rsid w:val="00A82BC7"/>
    <w:rsid w:val="00A830FD"/>
    <w:rsid w:val="00A83335"/>
    <w:rsid w:val="00A83BA7"/>
    <w:rsid w:val="00A840B3"/>
    <w:rsid w:val="00A919AC"/>
    <w:rsid w:val="00A91F4C"/>
    <w:rsid w:val="00A955ED"/>
    <w:rsid w:val="00A95716"/>
    <w:rsid w:val="00A97245"/>
    <w:rsid w:val="00A97655"/>
    <w:rsid w:val="00A97EA3"/>
    <w:rsid w:val="00AA110E"/>
    <w:rsid w:val="00AA1C09"/>
    <w:rsid w:val="00AA2F17"/>
    <w:rsid w:val="00AA38AB"/>
    <w:rsid w:val="00AA46D1"/>
    <w:rsid w:val="00AA5B40"/>
    <w:rsid w:val="00AA6347"/>
    <w:rsid w:val="00AA6972"/>
    <w:rsid w:val="00AA6E38"/>
    <w:rsid w:val="00AA771E"/>
    <w:rsid w:val="00AA7BC5"/>
    <w:rsid w:val="00AA7F44"/>
    <w:rsid w:val="00AB029F"/>
    <w:rsid w:val="00AB02E7"/>
    <w:rsid w:val="00AB06AB"/>
    <w:rsid w:val="00AB2567"/>
    <w:rsid w:val="00AB295F"/>
    <w:rsid w:val="00AB3216"/>
    <w:rsid w:val="00AB3DE1"/>
    <w:rsid w:val="00AB3FE4"/>
    <w:rsid w:val="00AB50E1"/>
    <w:rsid w:val="00AC021F"/>
    <w:rsid w:val="00AC0845"/>
    <w:rsid w:val="00AC08C8"/>
    <w:rsid w:val="00AC10B6"/>
    <w:rsid w:val="00AC239D"/>
    <w:rsid w:val="00AC283B"/>
    <w:rsid w:val="00AC3816"/>
    <w:rsid w:val="00AC5CAA"/>
    <w:rsid w:val="00AC6462"/>
    <w:rsid w:val="00AC6D45"/>
    <w:rsid w:val="00AC71A5"/>
    <w:rsid w:val="00AD07D8"/>
    <w:rsid w:val="00AD13D4"/>
    <w:rsid w:val="00AD3C9A"/>
    <w:rsid w:val="00AD414F"/>
    <w:rsid w:val="00AD4BA6"/>
    <w:rsid w:val="00AD52B1"/>
    <w:rsid w:val="00AD537E"/>
    <w:rsid w:val="00AD5CE7"/>
    <w:rsid w:val="00AD5F48"/>
    <w:rsid w:val="00AD72E3"/>
    <w:rsid w:val="00AD7E16"/>
    <w:rsid w:val="00AE2D89"/>
    <w:rsid w:val="00AE3290"/>
    <w:rsid w:val="00AE352E"/>
    <w:rsid w:val="00AE425D"/>
    <w:rsid w:val="00AE56FE"/>
    <w:rsid w:val="00AE594B"/>
    <w:rsid w:val="00AE59FC"/>
    <w:rsid w:val="00AE7292"/>
    <w:rsid w:val="00AE7697"/>
    <w:rsid w:val="00AF0DB0"/>
    <w:rsid w:val="00AF1B21"/>
    <w:rsid w:val="00AF231E"/>
    <w:rsid w:val="00AF2F98"/>
    <w:rsid w:val="00AF2FB4"/>
    <w:rsid w:val="00AF33EB"/>
    <w:rsid w:val="00AF3926"/>
    <w:rsid w:val="00AF4366"/>
    <w:rsid w:val="00AF46BD"/>
    <w:rsid w:val="00AF4800"/>
    <w:rsid w:val="00AF5992"/>
    <w:rsid w:val="00AF5C0F"/>
    <w:rsid w:val="00AF62EA"/>
    <w:rsid w:val="00AF6737"/>
    <w:rsid w:val="00AF6878"/>
    <w:rsid w:val="00AF6BEB"/>
    <w:rsid w:val="00AF7BF1"/>
    <w:rsid w:val="00B01144"/>
    <w:rsid w:val="00B02139"/>
    <w:rsid w:val="00B033F3"/>
    <w:rsid w:val="00B03B5F"/>
    <w:rsid w:val="00B04141"/>
    <w:rsid w:val="00B051BA"/>
    <w:rsid w:val="00B05403"/>
    <w:rsid w:val="00B05565"/>
    <w:rsid w:val="00B0641E"/>
    <w:rsid w:val="00B074C8"/>
    <w:rsid w:val="00B07A60"/>
    <w:rsid w:val="00B07E91"/>
    <w:rsid w:val="00B101F7"/>
    <w:rsid w:val="00B106DF"/>
    <w:rsid w:val="00B10ACD"/>
    <w:rsid w:val="00B11863"/>
    <w:rsid w:val="00B1392D"/>
    <w:rsid w:val="00B14F42"/>
    <w:rsid w:val="00B164E9"/>
    <w:rsid w:val="00B16C3C"/>
    <w:rsid w:val="00B16DF6"/>
    <w:rsid w:val="00B17C1A"/>
    <w:rsid w:val="00B17E5B"/>
    <w:rsid w:val="00B20823"/>
    <w:rsid w:val="00B20938"/>
    <w:rsid w:val="00B20E70"/>
    <w:rsid w:val="00B22020"/>
    <w:rsid w:val="00B244FC"/>
    <w:rsid w:val="00B24C50"/>
    <w:rsid w:val="00B27856"/>
    <w:rsid w:val="00B27F2C"/>
    <w:rsid w:val="00B314B2"/>
    <w:rsid w:val="00B32710"/>
    <w:rsid w:val="00B32861"/>
    <w:rsid w:val="00B33223"/>
    <w:rsid w:val="00B33D75"/>
    <w:rsid w:val="00B3512F"/>
    <w:rsid w:val="00B35CA3"/>
    <w:rsid w:val="00B361EE"/>
    <w:rsid w:val="00B3621D"/>
    <w:rsid w:val="00B362B1"/>
    <w:rsid w:val="00B36E9B"/>
    <w:rsid w:val="00B40308"/>
    <w:rsid w:val="00B40853"/>
    <w:rsid w:val="00B40B0F"/>
    <w:rsid w:val="00B418E5"/>
    <w:rsid w:val="00B41DB6"/>
    <w:rsid w:val="00B41FA3"/>
    <w:rsid w:val="00B430A8"/>
    <w:rsid w:val="00B4386D"/>
    <w:rsid w:val="00B44554"/>
    <w:rsid w:val="00B46A7C"/>
    <w:rsid w:val="00B47181"/>
    <w:rsid w:val="00B471B6"/>
    <w:rsid w:val="00B47E62"/>
    <w:rsid w:val="00B500A3"/>
    <w:rsid w:val="00B50261"/>
    <w:rsid w:val="00B51FA3"/>
    <w:rsid w:val="00B5237F"/>
    <w:rsid w:val="00B52A1F"/>
    <w:rsid w:val="00B53A59"/>
    <w:rsid w:val="00B54416"/>
    <w:rsid w:val="00B57183"/>
    <w:rsid w:val="00B603AB"/>
    <w:rsid w:val="00B63399"/>
    <w:rsid w:val="00B6559A"/>
    <w:rsid w:val="00B65A86"/>
    <w:rsid w:val="00B6659D"/>
    <w:rsid w:val="00B674B9"/>
    <w:rsid w:val="00B678BE"/>
    <w:rsid w:val="00B67A05"/>
    <w:rsid w:val="00B700F4"/>
    <w:rsid w:val="00B701BD"/>
    <w:rsid w:val="00B70305"/>
    <w:rsid w:val="00B708D3"/>
    <w:rsid w:val="00B70CFC"/>
    <w:rsid w:val="00B71B38"/>
    <w:rsid w:val="00B71DE2"/>
    <w:rsid w:val="00B72628"/>
    <w:rsid w:val="00B7379C"/>
    <w:rsid w:val="00B73DAF"/>
    <w:rsid w:val="00B74ABB"/>
    <w:rsid w:val="00B77D8A"/>
    <w:rsid w:val="00B77FBF"/>
    <w:rsid w:val="00B81C33"/>
    <w:rsid w:val="00B830BE"/>
    <w:rsid w:val="00B84C4D"/>
    <w:rsid w:val="00B856E2"/>
    <w:rsid w:val="00B865D4"/>
    <w:rsid w:val="00B8696F"/>
    <w:rsid w:val="00B86AE3"/>
    <w:rsid w:val="00B86B92"/>
    <w:rsid w:val="00B96155"/>
    <w:rsid w:val="00B96371"/>
    <w:rsid w:val="00B96923"/>
    <w:rsid w:val="00B97B83"/>
    <w:rsid w:val="00BA1AC7"/>
    <w:rsid w:val="00BA2770"/>
    <w:rsid w:val="00BA32BC"/>
    <w:rsid w:val="00BA3A0C"/>
    <w:rsid w:val="00BA3CED"/>
    <w:rsid w:val="00BA7738"/>
    <w:rsid w:val="00BB0FC9"/>
    <w:rsid w:val="00BB2773"/>
    <w:rsid w:val="00BB2785"/>
    <w:rsid w:val="00BB2797"/>
    <w:rsid w:val="00BB2A48"/>
    <w:rsid w:val="00BB2FE5"/>
    <w:rsid w:val="00BB3040"/>
    <w:rsid w:val="00BB34BD"/>
    <w:rsid w:val="00BB34CC"/>
    <w:rsid w:val="00BB3F77"/>
    <w:rsid w:val="00BB46E4"/>
    <w:rsid w:val="00BB537D"/>
    <w:rsid w:val="00BC02BC"/>
    <w:rsid w:val="00BC1E7A"/>
    <w:rsid w:val="00BC2851"/>
    <w:rsid w:val="00BC32B7"/>
    <w:rsid w:val="00BC50A7"/>
    <w:rsid w:val="00BC569B"/>
    <w:rsid w:val="00BD0560"/>
    <w:rsid w:val="00BD0FA5"/>
    <w:rsid w:val="00BD115E"/>
    <w:rsid w:val="00BD12FC"/>
    <w:rsid w:val="00BD1A3F"/>
    <w:rsid w:val="00BD1D63"/>
    <w:rsid w:val="00BD2388"/>
    <w:rsid w:val="00BD3252"/>
    <w:rsid w:val="00BD33D3"/>
    <w:rsid w:val="00BD38BA"/>
    <w:rsid w:val="00BD3B0A"/>
    <w:rsid w:val="00BD3B23"/>
    <w:rsid w:val="00BD42F9"/>
    <w:rsid w:val="00BD4818"/>
    <w:rsid w:val="00BD5A82"/>
    <w:rsid w:val="00BD69D2"/>
    <w:rsid w:val="00BD7327"/>
    <w:rsid w:val="00BD7409"/>
    <w:rsid w:val="00BD7B19"/>
    <w:rsid w:val="00BD7E16"/>
    <w:rsid w:val="00BE2719"/>
    <w:rsid w:val="00BE3704"/>
    <w:rsid w:val="00BE4152"/>
    <w:rsid w:val="00BE42CC"/>
    <w:rsid w:val="00BE4C9A"/>
    <w:rsid w:val="00BE65DA"/>
    <w:rsid w:val="00BE7405"/>
    <w:rsid w:val="00BE75C4"/>
    <w:rsid w:val="00BE7C16"/>
    <w:rsid w:val="00BF0372"/>
    <w:rsid w:val="00BF0EC7"/>
    <w:rsid w:val="00BF12D6"/>
    <w:rsid w:val="00BF1634"/>
    <w:rsid w:val="00BF24B8"/>
    <w:rsid w:val="00BF24C7"/>
    <w:rsid w:val="00BF4DC7"/>
    <w:rsid w:val="00BF51FA"/>
    <w:rsid w:val="00BF5CB7"/>
    <w:rsid w:val="00BF5EE6"/>
    <w:rsid w:val="00BF6988"/>
    <w:rsid w:val="00BF6C82"/>
    <w:rsid w:val="00C005AD"/>
    <w:rsid w:val="00C00B1F"/>
    <w:rsid w:val="00C00D11"/>
    <w:rsid w:val="00C0174F"/>
    <w:rsid w:val="00C02C19"/>
    <w:rsid w:val="00C04CA5"/>
    <w:rsid w:val="00C057DE"/>
    <w:rsid w:val="00C05E5A"/>
    <w:rsid w:val="00C05F82"/>
    <w:rsid w:val="00C067EC"/>
    <w:rsid w:val="00C10509"/>
    <w:rsid w:val="00C13994"/>
    <w:rsid w:val="00C14017"/>
    <w:rsid w:val="00C15374"/>
    <w:rsid w:val="00C17AAB"/>
    <w:rsid w:val="00C2220B"/>
    <w:rsid w:val="00C2224E"/>
    <w:rsid w:val="00C2256F"/>
    <w:rsid w:val="00C225FB"/>
    <w:rsid w:val="00C23E1D"/>
    <w:rsid w:val="00C2414E"/>
    <w:rsid w:val="00C25A41"/>
    <w:rsid w:val="00C25B59"/>
    <w:rsid w:val="00C26794"/>
    <w:rsid w:val="00C278C3"/>
    <w:rsid w:val="00C3058E"/>
    <w:rsid w:val="00C319B8"/>
    <w:rsid w:val="00C31B3C"/>
    <w:rsid w:val="00C31FFE"/>
    <w:rsid w:val="00C32F4B"/>
    <w:rsid w:val="00C341EB"/>
    <w:rsid w:val="00C34984"/>
    <w:rsid w:val="00C35D00"/>
    <w:rsid w:val="00C37C3E"/>
    <w:rsid w:val="00C402B6"/>
    <w:rsid w:val="00C409B6"/>
    <w:rsid w:val="00C41408"/>
    <w:rsid w:val="00C41A36"/>
    <w:rsid w:val="00C429CA"/>
    <w:rsid w:val="00C42B64"/>
    <w:rsid w:val="00C42C59"/>
    <w:rsid w:val="00C42E62"/>
    <w:rsid w:val="00C43108"/>
    <w:rsid w:val="00C43B9F"/>
    <w:rsid w:val="00C44325"/>
    <w:rsid w:val="00C44410"/>
    <w:rsid w:val="00C446DA"/>
    <w:rsid w:val="00C4597E"/>
    <w:rsid w:val="00C45BF7"/>
    <w:rsid w:val="00C46F03"/>
    <w:rsid w:val="00C4717C"/>
    <w:rsid w:val="00C5107C"/>
    <w:rsid w:val="00C523D1"/>
    <w:rsid w:val="00C52802"/>
    <w:rsid w:val="00C5519D"/>
    <w:rsid w:val="00C56088"/>
    <w:rsid w:val="00C5724E"/>
    <w:rsid w:val="00C57695"/>
    <w:rsid w:val="00C6006C"/>
    <w:rsid w:val="00C600D7"/>
    <w:rsid w:val="00C606E5"/>
    <w:rsid w:val="00C624DF"/>
    <w:rsid w:val="00C6353F"/>
    <w:rsid w:val="00C63E5D"/>
    <w:rsid w:val="00C649F8"/>
    <w:rsid w:val="00C66CBC"/>
    <w:rsid w:val="00C674CC"/>
    <w:rsid w:val="00C70B0C"/>
    <w:rsid w:val="00C724CE"/>
    <w:rsid w:val="00C73D2C"/>
    <w:rsid w:val="00C7436E"/>
    <w:rsid w:val="00C762C1"/>
    <w:rsid w:val="00C76DBB"/>
    <w:rsid w:val="00C77D0A"/>
    <w:rsid w:val="00C806D3"/>
    <w:rsid w:val="00C81105"/>
    <w:rsid w:val="00C82192"/>
    <w:rsid w:val="00C82DAA"/>
    <w:rsid w:val="00C837DB"/>
    <w:rsid w:val="00C83CFC"/>
    <w:rsid w:val="00C8441A"/>
    <w:rsid w:val="00C84779"/>
    <w:rsid w:val="00C851C5"/>
    <w:rsid w:val="00C85435"/>
    <w:rsid w:val="00C856E1"/>
    <w:rsid w:val="00C857E9"/>
    <w:rsid w:val="00C85F2E"/>
    <w:rsid w:val="00C86B6E"/>
    <w:rsid w:val="00C87864"/>
    <w:rsid w:val="00C92140"/>
    <w:rsid w:val="00C926A5"/>
    <w:rsid w:val="00C9333F"/>
    <w:rsid w:val="00C94DE5"/>
    <w:rsid w:val="00C954CF"/>
    <w:rsid w:val="00C96744"/>
    <w:rsid w:val="00CA04AA"/>
    <w:rsid w:val="00CA0D07"/>
    <w:rsid w:val="00CA1CE3"/>
    <w:rsid w:val="00CA23AD"/>
    <w:rsid w:val="00CA27DF"/>
    <w:rsid w:val="00CA3874"/>
    <w:rsid w:val="00CA54AB"/>
    <w:rsid w:val="00CA6F1D"/>
    <w:rsid w:val="00CA7599"/>
    <w:rsid w:val="00CA7739"/>
    <w:rsid w:val="00CB237A"/>
    <w:rsid w:val="00CB3764"/>
    <w:rsid w:val="00CB6F8A"/>
    <w:rsid w:val="00CB7823"/>
    <w:rsid w:val="00CC0C3A"/>
    <w:rsid w:val="00CC316A"/>
    <w:rsid w:val="00CC3BDC"/>
    <w:rsid w:val="00CC3D84"/>
    <w:rsid w:val="00CC3E98"/>
    <w:rsid w:val="00CC3F88"/>
    <w:rsid w:val="00CC4FF2"/>
    <w:rsid w:val="00CC5CDC"/>
    <w:rsid w:val="00CC6B17"/>
    <w:rsid w:val="00CC7287"/>
    <w:rsid w:val="00CC7EFB"/>
    <w:rsid w:val="00CD0060"/>
    <w:rsid w:val="00CD087F"/>
    <w:rsid w:val="00CD1869"/>
    <w:rsid w:val="00CD25F3"/>
    <w:rsid w:val="00CD5991"/>
    <w:rsid w:val="00CD6180"/>
    <w:rsid w:val="00CD638C"/>
    <w:rsid w:val="00CD70D9"/>
    <w:rsid w:val="00CD7D09"/>
    <w:rsid w:val="00CE08F5"/>
    <w:rsid w:val="00CE10AB"/>
    <w:rsid w:val="00CE120A"/>
    <w:rsid w:val="00CE1514"/>
    <w:rsid w:val="00CE25C4"/>
    <w:rsid w:val="00CE322B"/>
    <w:rsid w:val="00CE42BD"/>
    <w:rsid w:val="00CE4599"/>
    <w:rsid w:val="00CE4D14"/>
    <w:rsid w:val="00CE5222"/>
    <w:rsid w:val="00CE5711"/>
    <w:rsid w:val="00CE5FFD"/>
    <w:rsid w:val="00CF078D"/>
    <w:rsid w:val="00CF1760"/>
    <w:rsid w:val="00CF19AD"/>
    <w:rsid w:val="00CF3F62"/>
    <w:rsid w:val="00CF46B1"/>
    <w:rsid w:val="00CF4E79"/>
    <w:rsid w:val="00CF58C8"/>
    <w:rsid w:val="00CF65DB"/>
    <w:rsid w:val="00CF7BAB"/>
    <w:rsid w:val="00D00644"/>
    <w:rsid w:val="00D00BD1"/>
    <w:rsid w:val="00D0132B"/>
    <w:rsid w:val="00D01CBF"/>
    <w:rsid w:val="00D01DB6"/>
    <w:rsid w:val="00D02024"/>
    <w:rsid w:val="00D0260C"/>
    <w:rsid w:val="00D0310E"/>
    <w:rsid w:val="00D03255"/>
    <w:rsid w:val="00D04A9A"/>
    <w:rsid w:val="00D05438"/>
    <w:rsid w:val="00D0558B"/>
    <w:rsid w:val="00D057D0"/>
    <w:rsid w:val="00D06582"/>
    <w:rsid w:val="00D06EAF"/>
    <w:rsid w:val="00D070B5"/>
    <w:rsid w:val="00D119CD"/>
    <w:rsid w:val="00D11B8F"/>
    <w:rsid w:val="00D1246D"/>
    <w:rsid w:val="00D140D7"/>
    <w:rsid w:val="00D15BAA"/>
    <w:rsid w:val="00D166F2"/>
    <w:rsid w:val="00D16C40"/>
    <w:rsid w:val="00D17292"/>
    <w:rsid w:val="00D21A1D"/>
    <w:rsid w:val="00D21D52"/>
    <w:rsid w:val="00D2255A"/>
    <w:rsid w:val="00D22F2C"/>
    <w:rsid w:val="00D232FB"/>
    <w:rsid w:val="00D23974"/>
    <w:rsid w:val="00D25CD8"/>
    <w:rsid w:val="00D26E4F"/>
    <w:rsid w:val="00D270BD"/>
    <w:rsid w:val="00D271B6"/>
    <w:rsid w:val="00D2767C"/>
    <w:rsid w:val="00D27CA1"/>
    <w:rsid w:val="00D31282"/>
    <w:rsid w:val="00D326FC"/>
    <w:rsid w:val="00D32C3A"/>
    <w:rsid w:val="00D340F8"/>
    <w:rsid w:val="00D34E6D"/>
    <w:rsid w:val="00D34ED3"/>
    <w:rsid w:val="00D350B6"/>
    <w:rsid w:val="00D353C3"/>
    <w:rsid w:val="00D353F7"/>
    <w:rsid w:val="00D35AB4"/>
    <w:rsid w:val="00D35C9A"/>
    <w:rsid w:val="00D371CA"/>
    <w:rsid w:val="00D37789"/>
    <w:rsid w:val="00D40589"/>
    <w:rsid w:val="00D40FDF"/>
    <w:rsid w:val="00D42A39"/>
    <w:rsid w:val="00D43205"/>
    <w:rsid w:val="00D43655"/>
    <w:rsid w:val="00D45D46"/>
    <w:rsid w:val="00D465CB"/>
    <w:rsid w:val="00D46CED"/>
    <w:rsid w:val="00D46DF3"/>
    <w:rsid w:val="00D476FE"/>
    <w:rsid w:val="00D508F4"/>
    <w:rsid w:val="00D50C6F"/>
    <w:rsid w:val="00D50E98"/>
    <w:rsid w:val="00D51C3B"/>
    <w:rsid w:val="00D51EB7"/>
    <w:rsid w:val="00D52A6A"/>
    <w:rsid w:val="00D53CE6"/>
    <w:rsid w:val="00D5439A"/>
    <w:rsid w:val="00D55479"/>
    <w:rsid w:val="00D55892"/>
    <w:rsid w:val="00D5663C"/>
    <w:rsid w:val="00D57E18"/>
    <w:rsid w:val="00D6113D"/>
    <w:rsid w:val="00D61FF9"/>
    <w:rsid w:val="00D622B9"/>
    <w:rsid w:val="00D6303A"/>
    <w:rsid w:val="00D639EB"/>
    <w:rsid w:val="00D64227"/>
    <w:rsid w:val="00D64E1D"/>
    <w:rsid w:val="00D65653"/>
    <w:rsid w:val="00D65B79"/>
    <w:rsid w:val="00D65DBB"/>
    <w:rsid w:val="00D66D45"/>
    <w:rsid w:val="00D66EEE"/>
    <w:rsid w:val="00D6750F"/>
    <w:rsid w:val="00D705E5"/>
    <w:rsid w:val="00D70833"/>
    <w:rsid w:val="00D7129F"/>
    <w:rsid w:val="00D71449"/>
    <w:rsid w:val="00D717C2"/>
    <w:rsid w:val="00D72D78"/>
    <w:rsid w:val="00D7340D"/>
    <w:rsid w:val="00D74302"/>
    <w:rsid w:val="00D749E7"/>
    <w:rsid w:val="00D74F48"/>
    <w:rsid w:val="00D754B5"/>
    <w:rsid w:val="00D7591E"/>
    <w:rsid w:val="00D75946"/>
    <w:rsid w:val="00D76211"/>
    <w:rsid w:val="00D76EBF"/>
    <w:rsid w:val="00D77243"/>
    <w:rsid w:val="00D77CD5"/>
    <w:rsid w:val="00D80F23"/>
    <w:rsid w:val="00D814B7"/>
    <w:rsid w:val="00D81522"/>
    <w:rsid w:val="00D815A4"/>
    <w:rsid w:val="00D81CF7"/>
    <w:rsid w:val="00D82CB4"/>
    <w:rsid w:val="00D850CA"/>
    <w:rsid w:val="00D8616A"/>
    <w:rsid w:val="00D87202"/>
    <w:rsid w:val="00D8773D"/>
    <w:rsid w:val="00D87DC3"/>
    <w:rsid w:val="00D903EA"/>
    <w:rsid w:val="00D9292B"/>
    <w:rsid w:val="00D92F21"/>
    <w:rsid w:val="00D9324C"/>
    <w:rsid w:val="00D9350B"/>
    <w:rsid w:val="00D94C8F"/>
    <w:rsid w:val="00D94DAE"/>
    <w:rsid w:val="00D952AE"/>
    <w:rsid w:val="00D95E82"/>
    <w:rsid w:val="00D967D3"/>
    <w:rsid w:val="00D9681C"/>
    <w:rsid w:val="00DA0B96"/>
    <w:rsid w:val="00DA12C8"/>
    <w:rsid w:val="00DA1C0B"/>
    <w:rsid w:val="00DA246E"/>
    <w:rsid w:val="00DA27B7"/>
    <w:rsid w:val="00DA33F1"/>
    <w:rsid w:val="00DA3B84"/>
    <w:rsid w:val="00DA4880"/>
    <w:rsid w:val="00DA6520"/>
    <w:rsid w:val="00DA6DF1"/>
    <w:rsid w:val="00DA724B"/>
    <w:rsid w:val="00DA75CC"/>
    <w:rsid w:val="00DA7E89"/>
    <w:rsid w:val="00DB0BD9"/>
    <w:rsid w:val="00DB1E9D"/>
    <w:rsid w:val="00DB2241"/>
    <w:rsid w:val="00DB2D7C"/>
    <w:rsid w:val="00DB2F64"/>
    <w:rsid w:val="00DB37BE"/>
    <w:rsid w:val="00DB38A5"/>
    <w:rsid w:val="00DB56E8"/>
    <w:rsid w:val="00DB59B8"/>
    <w:rsid w:val="00DB5C8A"/>
    <w:rsid w:val="00DB76E0"/>
    <w:rsid w:val="00DC0135"/>
    <w:rsid w:val="00DC0597"/>
    <w:rsid w:val="00DC1098"/>
    <w:rsid w:val="00DC166F"/>
    <w:rsid w:val="00DC269B"/>
    <w:rsid w:val="00DC31D5"/>
    <w:rsid w:val="00DC584D"/>
    <w:rsid w:val="00DC5DD7"/>
    <w:rsid w:val="00DD0EA9"/>
    <w:rsid w:val="00DD1FC7"/>
    <w:rsid w:val="00DD26CF"/>
    <w:rsid w:val="00DD294D"/>
    <w:rsid w:val="00DD4711"/>
    <w:rsid w:val="00DD4909"/>
    <w:rsid w:val="00DD538E"/>
    <w:rsid w:val="00DD645B"/>
    <w:rsid w:val="00DD6627"/>
    <w:rsid w:val="00DE0A26"/>
    <w:rsid w:val="00DE0E11"/>
    <w:rsid w:val="00DE1732"/>
    <w:rsid w:val="00DE17E2"/>
    <w:rsid w:val="00DE1CD1"/>
    <w:rsid w:val="00DE2A0C"/>
    <w:rsid w:val="00DE2A40"/>
    <w:rsid w:val="00DE3209"/>
    <w:rsid w:val="00DE3C0D"/>
    <w:rsid w:val="00DE3F35"/>
    <w:rsid w:val="00DE4386"/>
    <w:rsid w:val="00DE43BD"/>
    <w:rsid w:val="00DE54B3"/>
    <w:rsid w:val="00DE593D"/>
    <w:rsid w:val="00DE64BA"/>
    <w:rsid w:val="00DE66D2"/>
    <w:rsid w:val="00DE6E0D"/>
    <w:rsid w:val="00DE7FFE"/>
    <w:rsid w:val="00DF000D"/>
    <w:rsid w:val="00DF0632"/>
    <w:rsid w:val="00DF0670"/>
    <w:rsid w:val="00DF0A16"/>
    <w:rsid w:val="00DF254E"/>
    <w:rsid w:val="00DF25E2"/>
    <w:rsid w:val="00DF263F"/>
    <w:rsid w:val="00DF2652"/>
    <w:rsid w:val="00DF2AD2"/>
    <w:rsid w:val="00DF319B"/>
    <w:rsid w:val="00DF3C54"/>
    <w:rsid w:val="00DF44D5"/>
    <w:rsid w:val="00DF5B73"/>
    <w:rsid w:val="00DF7C0E"/>
    <w:rsid w:val="00E00BAA"/>
    <w:rsid w:val="00E023BE"/>
    <w:rsid w:val="00E0287B"/>
    <w:rsid w:val="00E030B3"/>
    <w:rsid w:val="00E0370C"/>
    <w:rsid w:val="00E051B5"/>
    <w:rsid w:val="00E05DAD"/>
    <w:rsid w:val="00E0621A"/>
    <w:rsid w:val="00E06B91"/>
    <w:rsid w:val="00E104C5"/>
    <w:rsid w:val="00E1144B"/>
    <w:rsid w:val="00E14CC0"/>
    <w:rsid w:val="00E14D95"/>
    <w:rsid w:val="00E16295"/>
    <w:rsid w:val="00E172E3"/>
    <w:rsid w:val="00E175D7"/>
    <w:rsid w:val="00E2227E"/>
    <w:rsid w:val="00E228B8"/>
    <w:rsid w:val="00E22B90"/>
    <w:rsid w:val="00E22CCE"/>
    <w:rsid w:val="00E2371D"/>
    <w:rsid w:val="00E2381B"/>
    <w:rsid w:val="00E2398A"/>
    <w:rsid w:val="00E2498A"/>
    <w:rsid w:val="00E3038A"/>
    <w:rsid w:val="00E305A5"/>
    <w:rsid w:val="00E30BF2"/>
    <w:rsid w:val="00E30CC7"/>
    <w:rsid w:val="00E312A6"/>
    <w:rsid w:val="00E31748"/>
    <w:rsid w:val="00E325E5"/>
    <w:rsid w:val="00E32DC8"/>
    <w:rsid w:val="00E32F50"/>
    <w:rsid w:val="00E32FEF"/>
    <w:rsid w:val="00E3375F"/>
    <w:rsid w:val="00E3381C"/>
    <w:rsid w:val="00E34282"/>
    <w:rsid w:val="00E34A9D"/>
    <w:rsid w:val="00E40350"/>
    <w:rsid w:val="00E405FB"/>
    <w:rsid w:val="00E4197E"/>
    <w:rsid w:val="00E41C7C"/>
    <w:rsid w:val="00E42017"/>
    <w:rsid w:val="00E428AB"/>
    <w:rsid w:val="00E42DDE"/>
    <w:rsid w:val="00E4361E"/>
    <w:rsid w:val="00E43CA3"/>
    <w:rsid w:val="00E43D69"/>
    <w:rsid w:val="00E44DF9"/>
    <w:rsid w:val="00E460E3"/>
    <w:rsid w:val="00E46317"/>
    <w:rsid w:val="00E46BC3"/>
    <w:rsid w:val="00E47551"/>
    <w:rsid w:val="00E479AC"/>
    <w:rsid w:val="00E50216"/>
    <w:rsid w:val="00E5076E"/>
    <w:rsid w:val="00E50955"/>
    <w:rsid w:val="00E52C2C"/>
    <w:rsid w:val="00E536BA"/>
    <w:rsid w:val="00E53AEC"/>
    <w:rsid w:val="00E53B4F"/>
    <w:rsid w:val="00E54040"/>
    <w:rsid w:val="00E54476"/>
    <w:rsid w:val="00E54C99"/>
    <w:rsid w:val="00E566B6"/>
    <w:rsid w:val="00E5786E"/>
    <w:rsid w:val="00E57A12"/>
    <w:rsid w:val="00E61250"/>
    <w:rsid w:val="00E61506"/>
    <w:rsid w:val="00E61530"/>
    <w:rsid w:val="00E61F35"/>
    <w:rsid w:val="00E63C63"/>
    <w:rsid w:val="00E64573"/>
    <w:rsid w:val="00E6468A"/>
    <w:rsid w:val="00E667A1"/>
    <w:rsid w:val="00E66876"/>
    <w:rsid w:val="00E67406"/>
    <w:rsid w:val="00E7013D"/>
    <w:rsid w:val="00E7028E"/>
    <w:rsid w:val="00E702A6"/>
    <w:rsid w:val="00E70404"/>
    <w:rsid w:val="00E70F83"/>
    <w:rsid w:val="00E7149B"/>
    <w:rsid w:val="00E71DC9"/>
    <w:rsid w:val="00E71E3D"/>
    <w:rsid w:val="00E72AF7"/>
    <w:rsid w:val="00E732C3"/>
    <w:rsid w:val="00E734D1"/>
    <w:rsid w:val="00E7396E"/>
    <w:rsid w:val="00E74097"/>
    <w:rsid w:val="00E74616"/>
    <w:rsid w:val="00E7483E"/>
    <w:rsid w:val="00E77C20"/>
    <w:rsid w:val="00E80AB6"/>
    <w:rsid w:val="00E81105"/>
    <w:rsid w:val="00E81509"/>
    <w:rsid w:val="00E81EC9"/>
    <w:rsid w:val="00E84978"/>
    <w:rsid w:val="00E84C33"/>
    <w:rsid w:val="00E8519D"/>
    <w:rsid w:val="00E854C3"/>
    <w:rsid w:val="00E85D91"/>
    <w:rsid w:val="00E85E40"/>
    <w:rsid w:val="00E861B2"/>
    <w:rsid w:val="00E8629E"/>
    <w:rsid w:val="00E87FAF"/>
    <w:rsid w:val="00E90FBC"/>
    <w:rsid w:val="00E91F4F"/>
    <w:rsid w:val="00E93DCE"/>
    <w:rsid w:val="00E93ED7"/>
    <w:rsid w:val="00E9420E"/>
    <w:rsid w:val="00E9592F"/>
    <w:rsid w:val="00E963D1"/>
    <w:rsid w:val="00E96ABE"/>
    <w:rsid w:val="00E97AFF"/>
    <w:rsid w:val="00E97CB0"/>
    <w:rsid w:val="00EA1E0A"/>
    <w:rsid w:val="00EA2760"/>
    <w:rsid w:val="00EA39DC"/>
    <w:rsid w:val="00EA4265"/>
    <w:rsid w:val="00EA456D"/>
    <w:rsid w:val="00EA4765"/>
    <w:rsid w:val="00EA4D51"/>
    <w:rsid w:val="00EA541F"/>
    <w:rsid w:val="00EA57D8"/>
    <w:rsid w:val="00EA670E"/>
    <w:rsid w:val="00EA7187"/>
    <w:rsid w:val="00EA7C5E"/>
    <w:rsid w:val="00EA7FB9"/>
    <w:rsid w:val="00EB01CF"/>
    <w:rsid w:val="00EB035C"/>
    <w:rsid w:val="00EB3FCA"/>
    <w:rsid w:val="00EB4A79"/>
    <w:rsid w:val="00EB5AD0"/>
    <w:rsid w:val="00EB68E7"/>
    <w:rsid w:val="00EB7421"/>
    <w:rsid w:val="00EB766E"/>
    <w:rsid w:val="00EB7D91"/>
    <w:rsid w:val="00EB7FAE"/>
    <w:rsid w:val="00EB7FD5"/>
    <w:rsid w:val="00EC05B2"/>
    <w:rsid w:val="00EC06DE"/>
    <w:rsid w:val="00EC07DB"/>
    <w:rsid w:val="00EC0A0C"/>
    <w:rsid w:val="00EC0EA3"/>
    <w:rsid w:val="00EC1593"/>
    <w:rsid w:val="00EC1928"/>
    <w:rsid w:val="00EC22BF"/>
    <w:rsid w:val="00EC28E0"/>
    <w:rsid w:val="00EC32CA"/>
    <w:rsid w:val="00EC364D"/>
    <w:rsid w:val="00EC4258"/>
    <w:rsid w:val="00EC523F"/>
    <w:rsid w:val="00EC686F"/>
    <w:rsid w:val="00EC6E1B"/>
    <w:rsid w:val="00EC6F73"/>
    <w:rsid w:val="00EC79B9"/>
    <w:rsid w:val="00ED013D"/>
    <w:rsid w:val="00ED1A0A"/>
    <w:rsid w:val="00ED250E"/>
    <w:rsid w:val="00ED2D97"/>
    <w:rsid w:val="00ED3EBC"/>
    <w:rsid w:val="00ED65DA"/>
    <w:rsid w:val="00ED7520"/>
    <w:rsid w:val="00ED776F"/>
    <w:rsid w:val="00ED7E43"/>
    <w:rsid w:val="00EE1F8F"/>
    <w:rsid w:val="00EE2F03"/>
    <w:rsid w:val="00EE41D0"/>
    <w:rsid w:val="00EE4258"/>
    <w:rsid w:val="00EE545E"/>
    <w:rsid w:val="00EE5924"/>
    <w:rsid w:val="00EE5E4F"/>
    <w:rsid w:val="00EE6060"/>
    <w:rsid w:val="00EE65B5"/>
    <w:rsid w:val="00EE71BD"/>
    <w:rsid w:val="00EE7D3E"/>
    <w:rsid w:val="00EF08D0"/>
    <w:rsid w:val="00EF0DF4"/>
    <w:rsid w:val="00EF4196"/>
    <w:rsid w:val="00EF4389"/>
    <w:rsid w:val="00EF4D1B"/>
    <w:rsid w:val="00EF4FA2"/>
    <w:rsid w:val="00EF4FAB"/>
    <w:rsid w:val="00EF5357"/>
    <w:rsid w:val="00EF63E8"/>
    <w:rsid w:val="00EF72DE"/>
    <w:rsid w:val="00EF7A41"/>
    <w:rsid w:val="00EF7E1E"/>
    <w:rsid w:val="00EF7EC2"/>
    <w:rsid w:val="00EF7EF4"/>
    <w:rsid w:val="00F0007B"/>
    <w:rsid w:val="00F00641"/>
    <w:rsid w:val="00F00731"/>
    <w:rsid w:val="00F0152E"/>
    <w:rsid w:val="00F01587"/>
    <w:rsid w:val="00F02484"/>
    <w:rsid w:val="00F024EF"/>
    <w:rsid w:val="00F03F8F"/>
    <w:rsid w:val="00F046D9"/>
    <w:rsid w:val="00F05A3B"/>
    <w:rsid w:val="00F05CD7"/>
    <w:rsid w:val="00F06B36"/>
    <w:rsid w:val="00F0700A"/>
    <w:rsid w:val="00F07173"/>
    <w:rsid w:val="00F108D9"/>
    <w:rsid w:val="00F10B23"/>
    <w:rsid w:val="00F10F1F"/>
    <w:rsid w:val="00F1286E"/>
    <w:rsid w:val="00F13A61"/>
    <w:rsid w:val="00F153A1"/>
    <w:rsid w:val="00F1677C"/>
    <w:rsid w:val="00F17925"/>
    <w:rsid w:val="00F17D7A"/>
    <w:rsid w:val="00F2008F"/>
    <w:rsid w:val="00F20650"/>
    <w:rsid w:val="00F208D6"/>
    <w:rsid w:val="00F20B20"/>
    <w:rsid w:val="00F23388"/>
    <w:rsid w:val="00F24CFB"/>
    <w:rsid w:val="00F25F19"/>
    <w:rsid w:val="00F25FD9"/>
    <w:rsid w:val="00F26509"/>
    <w:rsid w:val="00F26EF1"/>
    <w:rsid w:val="00F27C41"/>
    <w:rsid w:val="00F3281D"/>
    <w:rsid w:val="00F3463C"/>
    <w:rsid w:val="00F35BD2"/>
    <w:rsid w:val="00F367E6"/>
    <w:rsid w:val="00F371B4"/>
    <w:rsid w:val="00F37B0C"/>
    <w:rsid w:val="00F40517"/>
    <w:rsid w:val="00F407F9"/>
    <w:rsid w:val="00F40A39"/>
    <w:rsid w:val="00F410D6"/>
    <w:rsid w:val="00F411AE"/>
    <w:rsid w:val="00F4148C"/>
    <w:rsid w:val="00F41CEC"/>
    <w:rsid w:val="00F43343"/>
    <w:rsid w:val="00F43522"/>
    <w:rsid w:val="00F4399A"/>
    <w:rsid w:val="00F43D5A"/>
    <w:rsid w:val="00F44C37"/>
    <w:rsid w:val="00F45376"/>
    <w:rsid w:val="00F45472"/>
    <w:rsid w:val="00F461AF"/>
    <w:rsid w:val="00F46978"/>
    <w:rsid w:val="00F46982"/>
    <w:rsid w:val="00F46EA6"/>
    <w:rsid w:val="00F50CF4"/>
    <w:rsid w:val="00F5162B"/>
    <w:rsid w:val="00F52780"/>
    <w:rsid w:val="00F5313E"/>
    <w:rsid w:val="00F532B2"/>
    <w:rsid w:val="00F53D29"/>
    <w:rsid w:val="00F53EEB"/>
    <w:rsid w:val="00F54937"/>
    <w:rsid w:val="00F554A5"/>
    <w:rsid w:val="00F5754A"/>
    <w:rsid w:val="00F57837"/>
    <w:rsid w:val="00F600AD"/>
    <w:rsid w:val="00F602EB"/>
    <w:rsid w:val="00F616FB"/>
    <w:rsid w:val="00F61F21"/>
    <w:rsid w:val="00F6295D"/>
    <w:rsid w:val="00F62C7E"/>
    <w:rsid w:val="00F62E3C"/>
    <w:rsid w:val="00F63A95"/>
    <w:rsid w:val="00F6434D"/>
    <w:rsid w:val="00F6505C"/>
    <w:rsid w:val="00F66231"/>
    <w:rsid w:val="00F7211D"/>
    <w:rsid w:val="00F72D98"/>
    <w:rsid w:val="00F73B33"/>
    <w:rsid w:val="00F74568"/>
    <w:rsid w:val="00F74910"/>
    <w:rsid w:val="00F80B74"/>
    <w:rsid w:val="00F80D84"/>
    <w:rsid w:val="00F829E7"/>
    <w:rsid w:val="00F832B6"/>
    <w:rsid w:val="00F84038"/>
    <w:rsid w:val="00F85734"/>
    <w:rsid w:val="00F86632"/>
    <w:rsid w:val="00F86724"/>
    <w:rsid w:val="00F8715B"/>
    <w:rsid w:val="00F87175"/>
    <w:rsid w:val="00F8727A"/>
    <w:rsid w:val="00F908BB"/>
    <w:rsid w:val="00F9147B"/>
    <w:rsid w:val="00F91490"/>
    <w:rsid w:val="00F920D7"/>
    <w:rsid w:val="00F92FB3"/>
    <w:rsid w:val="00F93F2B"/>
    <w:rsid w:val="00F961E5"/>
    <w:rsid w:val="00F9640F"/>
    <w:rsid w:val="00F96420"/>
    <w:rsid w:val="00F979EA"/>
    <w:rsid w:val="00F97B40"/>
    <w:rsid w:val="00FA008D"/>
    <w:rsid w:val="00FA00AE"/>
    <w:rsid w:val="00FA09C1"/>
    <w:rsid w:val="00FA2385"/>
    <w:rsid w:val="00FA3FAF"/>
    <w:rsid w:val="00FA590E"/>
    <w:rsid w:val="00FA6020"/>
    <w:rsid w:val="00FA6197"/>
    <w:rsid w:val="00FA662D"/>
    <w:rsid w:val="00FA676A"/>
    <w:rsid w:val="00FA6B97"/>
    <w:rsid w:val="00FA71E4"/>
    <w:rsid w:val="00FA7396"/>
    <w:rsid w:val="00FA7A44"/>
    <w:rsid w:val="00FA7D26"/>
    <w:rsid w:val="00FB0F5B"/>
    <w:rsid w:val="00FB1EA6"/>
    <w:rsid w:val="00FB2304"/>
    <w:rsid w:val="00FB3AB4"/>
    <w:rsid w:val="00FB45DB"/>
    <w:rsid w:val="00FB492A"/>
    <w:rsid w:val="00FB61F9"/>
    <w:rsid w:val="00FB6D98"/>
    <w:rsid w:val="00FB7084"/>
    <w:rsid w:val="00FC01CE"/>
    <w:rsid w:val="00FC22DA"/>
    <w:rsid w:val="00FC2B40"/>
    <w:rsid w:val="00FC2F04"/>
    <w:rsid w:val="00FC2F74"/>
    <w:rsid w:val="00FC3C92"/>
    <w:rsid w:val="00FC3EFA"/>
    <w:rsid w:val="00FC421D"/>
    <w:rsid w:val="00FC4621"/>
    <w:rsid w:val="00FC4948"/>
    <w:rsid w:val="00FC5136"/>
    <w:rsid w:val="00FC525F"/>
    <w:rsid w:val="00FC6D4D"/>
    <w:rsid w:val="00FD1F2E"/>
    <w:rsid w:val="00FD2A60"/>
    <w:rsid w:val="00FD3082"/>
    <w:rsid w:val="00FD3397"/>
    <w:rsid w:val="00FD4543"/>
    <w:rsid w:val="00FD4E94"/>
    <w:rsid w:val="00FD5F6F"/>
    <w:rsid w:val="00FD61B1"/>
    <w:rsid w:val="00FD6AE6"/>
    <w:rsid w:val="00FD7138"/>
    <w:rsid w:val="00FD7863"/>
    <w:rsid w:val="00FD7AF5"/>
    <w:rsid w:val="00FE1F74"/>
    <w:rsid w:val="00FE2037"/>
    <w:rsid w:val="00FE228D"/>
    <w:rsid w:val="00FE292E"/>
    <w:rsid w:val="00FE2941"/>
    <w:rsid w:val="00FE3DF3"/>
    <w:rsid w:val="00FE4009"/>
    <w:rsid w:val="00FE44B6"/>
    <w:rsid w:val="00FE44B9"/>
    <w:rsid w:val="00FE4901"/>
    <w:rsid w:val="00FE512E"/>
    <w:rsid w:val="00FE6451"/>
    <w:rsid w:val="00FE78FC"/>
    <w:rsid w:val="00FE7D2A"/>
    <w:rsid w:val="00FE7DD4"/>
    <w:rsid w:val="00FF0504"/>
    <w:rsid w:val="00FF19D3"/>
    <w:rsid w:val="00FF1A20"/>
    <w:rsid w:val="00FF2BFD"/>
    <w:rsid w:val="00FF3B81"/>
    <w:rsid w:val="00FF4BA6"/>
    <w:rsid w:val="00FF558F"/>
    <w:rsid w:val="00FF57F1"/>
    <w:rsid w:val="00FF5ACF"/>
    <w:rsid w:val="00FF665C"/>
    <w:rsid w:val="00FF7EFD"/>
    <w:rsid w:val="2A004ABB"/>
  </w:rsids>
  <m:mathPr>
    <m:mathFont m:val="Cambria Math"/>
    <m:brkBin m:val="before"/>
    <m:brkBinSub m:val="--"/>
    <m:smallFrac m:val="0"/>
    <m:dispDef/>
    <m:lMargin m:val="0"/>
    <m:rMargin m:val="0"/>
    <m:defJc m:val="centerGroup"/>
    <m:wrapIndent m:val="1440"/>
    <m:intLim m:val="subSup"/>
    <m:naryLim m:val="undOvr"/>
  </m:mathPr>
  <w:attachedSchema w:val="urn:schemas-kweb:inappropriateterms"/>
  <w:attachedSchema w:val="urn:schemas-microsoft-com:office:smarttags"/>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silver,#eaeaea"/>
    </o:shapedefaults>
    <o:shapelayout v:ext="edit">
      <o:idmap v:ext="edit" data="1"/>
    </o:shapelayout>
  </w:shapeDefaults>
  <w:decimalSymbol w:val="."/>
  <w:listSeparator w:val=","/>
  <w14:docId w14:val="64744C52"/>
  <w15:docId w15:val="{AB53B3A6-3D31-46A3-821B-385E2BE5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qFormat="1"/>
    <w:lsdException w:name="heading 6" w:uiPriority="3" w:qFormat="1"/>
    <w:lsdException w:name="heading 7" w:semiHidden="1" w:uiPriority="3" w:unhideWhenUsed="1" w:qFormat="1"/>
    <w:lsdException w:name="heading 8" w:semiHidden="1" w:uiPriority="3"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qFormat/>
    <w:rsid w:val="00FC6D4D"/>
    <w:pPr>
      <w:keepNext/>
      <w:spacing w:after="200" w:line="260" w:lineRule="exact"/>
      <w:outlineLvl w:val="4"/>
    </w:pPr>
    <w:rPr>
      <w:b/>
      <w:bCs/>
      <w:iCs/>
      <w:sz w:val="26"/>
      <w:szCs w:val="26"/>
    </w:rPr>
  </w:style>
  <w:style w:type="paragraph" w:styleId="Heading6">
    <w:name w:val="heading 6"/>
    <w:basedOn w:val="Heading5"/>
    <w:next w:val="ParaLevel1"/>
    <w:uiPriority w:val="3"/>
    <w:qFormat/>
    <w:rsid w:val="00FC6D4D"/>
    <w:pPr>
      <w:spacing w:line="220" w:lineRule="exact"/>
      <w:outlineLvl w:val="5"/>
    </w:pPr>
    <w:rPr>
      <w:bCs w:val="0"/>
      <w:sz w:val="22"/>
      <w:szCs w:val="22"/>
    </w:rPr>
  </w:style>
  <w:style w:type="paragraph" w:styleId="Heading7">
    <w:name w:val="heading 7"/>
    <w:basedOn w:val="Heading6"/>
    <w:next w:val="ParaLevel1"/>
    <w:uiPriority w:val="3"/>
    <w:qFormat/>
    <w:rsid w:val="00946A86"/>
    <w:pPr>
      <w:outlineLvl w:val="6"/>
    </w:pPr>
    <w:rPr>
      <w:b w:val="0"/>
      <w:i/>
      <w:szCs w:val="24"/>
    </w:rPr>
  </w:style>
  <w:style w:type="paragraph" w:styleId="Heading8">
    <w:name w:val="heading 8"/>
    <w:basedOn w:val="Heading6"/>
    <w:next w:val="ParaLevel1"/>
    <w:link w:val="Heading8Char"/>
    <w:uiPriority w:val="3"/>
    <w:qFormat/>
    <w:rsid w:val="00946A86"/>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link w:val="FootnoteTextChar"/>
    <w:uiPriority w:val="7"/>
    <w:rsid w:val="00EE4258"/>
    <w:pPr>
      <w:keepLines/>
      <w:spacing w:line="160" w:lineRule="exact"/>
      <w:ind w:left="284" w:hanging="284"/>
    </w:pPr>
    <w:rPr>
      <w:sz w:val="16"/>
    </w:rPr>
  </w:style>
  <w:style w:type="paragraph" w:customStyle="1" w:styleId="ListBullet">
    <w:name w:val="ListBullet"/>
    <w:basedOn w:val="ParaPlain"/>
    <w:uiPriority w:val="2"/>
    <w:qFormat/>
    <w:rsid w:val="00946A86"/>
    <w:pPr>
      <w:outlineLvl w:val="0"/>
    </w:pPr>
  </w:style>
  <w:style w:type="paragraph" w:customStyle="1" w:styleId="ParaLevel1">
    <w:name w:val="ParaLevel1"/>
    <w:basedOn w:val="ParaPlain"/>
    <w:uiPriority w:val="1"/>
    <w:qFormat/>
    <w:rsid w:val="00EB7D91"/>
    <w:pPr>
      <w:numPr>
        <w:numId w:val="20"/>
      </w:numPr>
    </w:pPr>
  </w:style>
  <w:style w:type="paragraph" w:customStyle="1" w:styleId="ParaLevel2">
    <w:name w:val="ParaLevel2"/>
    <w:basedOn w:val="ParaPlain"/>
    <w:uiPriority w:val="1"/>
    <w:rsid w:val="00946A86"/>
    <w:pPr>
      <w:numPr>
        <w:ilvl w:val="1"/>
        <w:numId w:val="20"/>
      </w:numPr>
    </w:pPr>
  </w:style>
  <w:style w:type="paragraph" w:customStyle="1" w:styleId="ParaLevel3">
    <w:name w:val="ParaLevel3"/>
    <w:basedOn w:val="ParaPlain"/>
    <w:uiPriority w:val="1"/>
    <w:rsid w:val="00946A86"/>
    <w:pPr>
      <w:numPr>
        <w:ilvl w:val="2"/>
        <w:numId w:val="20"/>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aliases w:val="Footnote reference number,Footnote symbol,note TESI"/>
    <w:basedOn w:val="DefaultParagraphFont"/>
    <w:uiPriority w:val="99"/>
    <w:rsid w:val="00742A23"/>
    <w:rPr>
      <w:sz w:val="16"/>
      <w:vertAlign w:val="superscript"/>
    </w:rPr>
  </w:style>
  <w:style w:type="paragraph" w:customStyle="1" w:styleId="ListBullet2">
    <w:name w:val="ListBullet2"/>
    <w:basedOn w:val="ParaPlain"/>
    <w:uiPriority w:val="2"/>
    <w:rsid w:val="00946A86"/>
    <w:pPr>
      <w:outlineLvl w:val="1"/>
    </w:pPr>
  </w:style>
  <w:style w:type="paragraph" w:customStyle="1" w:styleId="ListBullet3">
    <w:name w:val="ListBullet3"/>
    <w:basedOn w:val="ParaPlain"/>
    <w:uiPriority w:val="2"/>
    <w:rsid w:val="00946A86"/>
    <w:pPr>
      <w:outlineLvl w:val="2"/>
    </w:pPr>
  </w:style>
  <w:style w:type="paragraph" w:customStyle="1" w:styleId="ListBullet4">
    <w:name w:val="ListBullet4"/>
    <w:basedOn w:val="ParaPlain"/>
    <w:uiPriority w:val="2"/>
    <w:rsid w:val="00946A86"/>
    <w:p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6"/>
      </w:numPr>
    </w:pPr>
  </w:style>
  <w:style w:type="paragraph" w:customStyle="1" w:styleId="TableLevel2">
    <w:name w:val="TableLevel2"/>
    <w:basedOn w:val="ParaPlain"/>
    <w:link w:val="TableLevel2Char"/>
    <w:uiPriority w:val="6"/>
    <w:qFormat/>
    <w:rsid w:val="0037659A"/>
    <w:pPr>
      <w:numPr>
        <w:ilvl w:val="1"/>
        <w:numId w:val="6"/>
      </w:numPr>
    </w:pPr>
  </w:style>
  <w:style w:type="character" w:customStyle="1" w:styleId="TableLevel1Char">
    <w:name w:val="TableLevel1 Char"/>
    <w:basedOn w:val="ParaPlainChar"/>
    <w:link w:val="TableLevel1"/>
    <w:uiPriority w:val="6"/>
    <w:rsid w:val="0037659A"/>
    <w:rPr>
      <w:sz w:val="22"/>
      <w:lang w:eastAsia="en-US"/>
    </w:rPr>
  </w:style>
  <w:style w:type="paragraph" w:customStyle="1" w:styleId="TableLevel3">
    <w:name w:val="TableLevel3"/>
    <w:basedOn w:val="ParaPlain"/>
    <w:link w:val="TableLevel3Char"/>
    <w:uiPriority w:val="6"/>
    <w:qFormat/>
    <w:rsid w:val="0037659A"/>
    <w:pPr>
      <w:numPr>
        <w:ilvl w:val="2"/>
        <w:numId w:val="6"/>
      </w:numPr>
    </w:pPr>
  </w:style>
  <w:style w:type="character" w:customStyle="1" w:styleId="TableLevel2Char">
    <w:name w:val="TableLevel2 Char"/>
    <w:basedOn w:val="ParaPlainChar"/>
    <w:link w:val="TableLevel2"/>
    <w:uiPriority w:val="6"/>
    <w:rsid w:val="0037659A"/>
    <w:rPr>
      <w:sz w:val="22"/>
      <w:lang w:eastAsia="en-US"/>
    </w:rPr>
  </w:style>
  <w:style w:type="numbering" w:customStyle="1" w:styleId="TableNumbers">
    <w:name w:val="TableNumbers"/>
    <w:uiPriority w:val="99"/>
    <w:rsid w:val="0037659A"/>
    <w:pPr>
      <w:numPr>
        <w:numId w:val="5"/>
      </w:numPr>
    </w:pPr>
  </w:style>
  <w:style w:type="character" w:customStyle="1" w:styleId="TableLevel3Char">
    <w:name w:val="TableLevel3 Char"/>
    <w:basedOn w:val="ParaPlainChar"/>
    <w:link w:val="TableLevel3"/>
    <w:uiPriority w:val="6"/>
    <w:rsid w:val="0037659A"/>
    <w:rPr>
      <w:sz w:val="22"/>
      <w:lang w:eastAsia="en-US"/>
    </w:rPr>
  </w:style>
  <w:style w:type="character" w:styleId="PlaceholderText">
    <w:name w:val="Placeholder Text"/>
    <w:basedOn w:val="DefaultParagraphFont"/>
    <w:uiPriority w:val="99"/>
    <w:semiHidden/>
    <w:rsid w:val="00CD0060"/>
    <w:rPr>
      <w:color w:val="808080"/>
    </w:rPr>
  </w:style>
  <w:style w:type="character" w:styleId="CommentReference">
    <w:name w:val="annotation reference"/>
    <w:basedOn w:val="DefaultParagraphFont"/>
    <w:semiHidden/>
    <w:unhideWhenUsed/>
    <w:rsid w:val="001808CB"/>
    <w:rPr>
      <w:sz w:val="16"/>
      <w:szCs w:val="16"/>
    </w:rPr>
  </w:style>
  <w:style w:type="paragraph" w:styleId="CommentText">
    <w:name w:val="annotation text"/>
    <w:basedOn w:val="Normal"/>
    <w:link w:val="CommentTextChar"/>
    <w:unhideWhenUsed/>
    <w:rsid w:val="001808CB"/>
    <w:pPr>
      <w:spacing w:line="240" w:lineRule="auto"/>
    </w:pPr>
    <w:rPr>
      <w:sz w:val="20"/>
    </w:rPr>
  </w:style>
  <w:style w:type="character" w:customStyle="1" w:styleId="CommentTextChar">
    <w:name w:val="Comment Text Char"/>
    <w:basedOn w:val="DefaultParagraphFont"/>
    <w:link w:val="CommentText"/>
    <w:rsid w:val="001808CB"/>
    <w:rPr>
      <w:lang w:eastAsia="en-US"/>
    </w:rPr>
  </w:style>
  <w:style w:type="paragraph" w:styleId="CommentSubject">
    <w:name w:val="annotation subject"/>
    <w:basedOn w:val="CommentText"/>
    <w:next w:val="CommentText"/>
    <w:link w:val="CommentSubjectChar"/>
    <w:semiHidden/>
    <w:unhideWhenUsed/>
    <w:rsid w:val="001808CB"/>
    <w:rPr>
      <w:b/>
      <w:bCs/>
    </w:rPr>
  </w:style>
  <w:style w:type="character" w:customStyle="1" w:styleId="CommentSubjectChar">
    <w:name w:val="Comment Subject Char"/>
    <w:basedOn w:val="CommentTextChar"/>
    <w:link w:val="CommentSubject"/>
    <w:semiHidden/>
    <w:rsid w:val="001808CB"/>
    <w:rPr>
      <w:b/>
      <w:bCs/>
      <w:lang w:eastAsia="en-US"/>
    </w:rPr>
  </w:style>
  <w:style w:type="paragraph" w:styleId="Revision">
    <w:name w:val="Revision"/>
    <w:hidden/>
    <w:uiPriority w:val="99"/>
    <w:semiHidden/>
    <w:rsid w:val="00483390"/>
    <w:rPr>
      <w:sz w:val="22"/>
      <w:lang w:eastAsia="en-US"/>
    </w:rPr>
  </w:style>
  <w:style w:type="paragraph" w:styleId="ListParagraph">
    <w:name w:val="List Paragraph"/>
    <w:basedOn w:val="Normal"/>
    <w:uiPriority w:val="34"/>
    <w:semiHidden/>
    <w:rsid w:val="00590A95"/>
    <w:pPr>
      <w:ind w:left="720"/>
      <w:contextualSpacing/>
    </w:pPr>
  </w:style>
  <w:style w:type="paragraph" w:customStyle="1" w:styleId="Bullet">
    <w:name w:val="Bullet"/>
    <w:basedOn w:val="ListBullet"/>
    <w:qFormat/>
    <w:rsid w:val="0031360A"/>
    <w:pPr>
      <w:numPr>
        <w:ilvl w:val="1"/>
        <w:numId w:val="14"/>
      </w:numPr>
    </w:pPr>
  </w:style>
  <w:style w:type="paragraph" w:customStyle="1" w:styleId="Appendix1">
    <w:name w:val="Appendix 1"/>
    <w:basedOn w:val="Normal"/>
    <w:qFormat/>
    <w:rsid w:val="00EB7D91"/>
    <w:pPr>
      <w:numPr>
        <w:numId w:val="26"/>
      </w:numPr>
      <w:spacing w:after="200"/>
    </w:pPr>
  </w:style>
  <w:style w:type="character" w:customStyle="1" w:styleId="FootnoteTextChar">
    <w:name w:val="Footnote Text Char"/>
    <w:basedOn w:val="DefaultParagraphFont"/>
    <w:link w:val="FootnoteText"/>
    <w:uiPriority w:val="7"/>
    <w:rPr>
      <w:sz w:val="16"/>
      <w:lang w:eastAsia="en-US"/>
    </w:rPr>
  </w:style>
  <w:style w:type="character" w:customStyle="1" w:styleId="Heading5Char">
    <w:name w:val="Heading 5 Char"/>
    <w:basedOn w:val="DefaultParagraphFont"/>
    <w:link w:val="Heading5"/>
    <w:rsid w:val="00DB56E8"/>
    <w:rPr>
      <w:b/>
      <w:bCs/>
      <w:iCs/>
      <w:sz w:val="26"/>
      <w:szCs w:val="26"/>
      <w:lang w:eastAsia="en-US"/>
    </w:rPr>
  </w:style>
  <w:style w:type="paragraph" w:styleId="Signature">
    <w:name w:val="Signature"/>
    <w:basedOn w:val="Normal"/>
    <w:link w:val="SignatureChar"/>
    <w:unhideWhenUsed/>
    <w:rsid w:val="00090102"/>
    <w:pPr>
      <w:spacing w:line="240" w:lineRule="auto"/>
      <w:ind w:left="4252"/>
    </w:pPr>
  </w:style>
  <w:style w:type="character" w:customStyle="1" w:styleId="SignatureChar">
    <w:name w:val="Signature Char"/>
    <w:basedOn w:val="DefaultParagraphFont"/>
    <w:link w:val="Signature"/>
    <w:rsid w:val="00090102"/>
    <w:rPr>
      <w:sz w:val="22"/>
      <w:lang w:eastAsia="en-US"/>
    </w:rPr>
  </w:style>
  <w:style w:type="character" w:styleId="Mention">
    <w:name w:val="Mention"/>
    <w:basedOn w:val="DefaultParagraphFont"/>
    <w:uiPriority w:val="99"/>
    <w:unhideWhenUsed/>
    <w:rsid w:val="00915440"/>
    <w:rPr>
      <w:color w:val="2B579A"/>
      <w:shd w:val="clear" w:color="auto" w:fill="E1DFDD"/>
    </w:rPr>
  </w:style>
  <w:style w:type="character" w:styleId="UnresolvedMention">
    <w:name w:val="Unresolved Mention"/>
    <w:basedOn w:val="DefaultParagraphFont"/>
    <w:uiPriority w:val="99"/>
    <w:semiHidden/>
    <w:unhideWhenUsed/>
    <w:rsid w:val="00915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ke\AUSTRALIAN%20ACCOUNTING%20STANDARDS%20-%20AUDITING%20AND%20ASSURANCE%20STANDARDS%20BOARD\OfficeTemplates%20-%20Documents\Templates\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2" ma:contentTypeDescription="Create a new document." ma:contentTypeScope="" ma:versionID="fd00f6551a6d79420c5763fe03b8e9b2">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51ca2098ef60d282e10ef3d08b11b322"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49351-77CD-40FE-8366-59D40CDFD4A2}">
  <ds:schemaRefs>
    <ds:schemaRef ds:uri="http://schemas.microsoft.com/sharepoint/v3/contenttype/forms"/>
  </ds:schemaRefs>
</ds:datastoreItem>
</file>

<file path=customXml/itemProps2.xml><?xml version="1.0" encoding="utf-8"?>
<ds:datastoreItem xmlns:ds="http://schemas.openxmlformats.org/officeDocument/2006/customXml" ds:itemID="{F9FD04F9-1241-4A2F-AA55-CA70C71D4F7E}">
  <ds:schemaRefs>
    <ds:schemaRef ds:uri="http://schemas.openxmlformats.org/officeDocument/2006/bibliography"/>
  </ds:schemaRefs>
</ds:datastoreItem>
</file>

<file path=customXml/itemProps3.xml><?xml version="1.0" encoding="utf-8"?>
<ds:datastoreItem xmlns:ds="http://schemas.openxmlformats.org/officeDocument/2006/customXml" ds:itemID="{3DC52E5D-2F5C-428A-8781-AC19A7519D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276E71-2F61-44B6-8330-A10E1842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BD8873-FC22-49A4-A1E8-D4846ADFE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Stnd</Template>
  <TotalTime>1</TotalTime>
  <Pages>11</Pages>
  <Words>3177</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ED Proposed Auditing Standard</vt:lpstr>
    </vt:vector>
  </TitlesOfParts>
  <Company>AUASB</Company>
  <LinksUpToDate>false</LinksUpToDate>
  <CharactersWithSpaces>21084</CharactersWithSpaces>
  <SharedDoc>false</SharedDoc>
  <HLinks>
    <vt:vector size="12" baseType="variant">
      <vt:variant>
        <vt:i4>1507439</vt:i4>
      </vt:variant>
      <vt:variant>
        <vt:i4>27</vt:i4>
      </vt:variant>
      <vt:variant>
        <vt:i4>0</vt:i4>
      </vt:variant>
      <vt:variant>
        <vt:i4>5</vt:i4>
      </vt:variant>
      <vt:variant>
        <vt:lpwstr>mailto:enquiries@auasb.gov.au</vt:lpwstr>
      </vt:variant>
      <vt:variant>
        <vt:lpwstr/>
      </vt:variant>
      <vt:variant>
        <vt:i4>1507439</vt:i4>
      </vt:variant>
      <vt:variant>
        <vt:i4>9</vt:i4>
      </vt:variant>
      <vt:variant>
        <vt:i4>0</vt:i4>
      </vt:variant>
      <vt:variant>
        <vt:i4>5</vt:i4>
      </vt:variant>
      <vt:variant>
        <vt:lpwstr>mailto:enquiries@auasb.gov.au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Auditing Standard</dc:title>
  <dc:subject/>
  <dc:creator>Austin, Tim</dc:creator>
  <cp:keywords/>
  <dc:description/>
  <cp:lastModifiedBy>James Wake</cp:lastModifiedBy>
  <cp:revision>3</cp:revision>
  <cp:lastPrinted>2020-05-30T20:52:00Z</cp:lastPrinted>
  <dcterms:created xsi:type="dcterms:W3CDTF">2021-04-14T02:26:00Z</dcterms:created>
  <dcterms:modified xsi:type="dcterms:W3CDTF">2021-04-14T02:26:00Z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