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1A05" w14:textId="15E7A7B2" w:rsidR="006C4530" w:rsidRPr="004F2A5A" w:rsidRDefault="006C4530" w:rsidP="005C3FD6">
      <w:pPr>
        <w:pStyle w:val="AppendixTop"/>
      </w:pPr>
      <w:r w:rsidRPr="004F2A5A">
        <w:t>Appendix 5</w:t>
      </w:r>
    </w:p>
    <w:p w14:paraId="6E4B1A06" w14:textId="77777777" w:rsidR="006C4530" w:rsidRPr="004F2A5A" w:rsidRDefault="006C4530" w:rsidP="005C3FD6">
      <w:pPr>
        <w:pStyle w:val="AppendixRef"/>
      </w:pPr>
      <w:r w:rsidRPr="004F2A5A">
        <w:rPr>
          <w:rStyle w:val="RefParas"/>
        </w:rPr>
        <w:t>(Ref: Para.</w:t>
      </w:r>
      <w:r w:rsidR="00EB43C6">
        <w:rPr>
          <w:rStyle w:val="RefParas"/>
        </w:rPr>
        <w:t xml:space="preserve"> </w:t>
      </w:r>
      <w:r w:rsidR="00C659F6" w:rsidRPr="004F2A5A">
        <w:rPr>
          <w:rStyle w:val="RefParas"/>
        </w:rPr>
        <w:fldChar w:fldCharType="begin" w:fldLock="1"/>
      </w:r>
      <w:r w:rsidR="00C659F6" w:rsidRPr="004F2A5A">
        <w:rPr>
          <w:rStyle w:val="RefParas"/>
        </w:rPr>
        <w:instrText xml:space="preserve"> REF _Ref340751945 \r \h </w:instrText>
      </w:r>
      <w:r w:rsidR="004F2A5A">
        <w:rPr>
          <w:rStyle w:val="RefParas"/>
        </w:rPr>
        <w:instrText xml:space="preserve"> \* MERGEFORMAT </w:instrText>
      </w:r>
      <w:r w:rsidR="00C659F6" w:rsidRPr="004F2A5A">
        <w:rPr>
          <w:rStyle w:val="RefParas"/>
        </w:rPr>
      </w:r>
      <w:r w:rsidR="00C659F6" w:rsidRPr="004F2A5A">
        <w:rPr>
          <w:rStyle w:val="RefParas"/>
        </w:rPr>
        <w:fldChar w:fldCharType="separate"/>
      </w:r>
      <w:r w:rsidR="00014E07">
        <w:rPr>
          <w:rStyle w:val="RefParas"/>
        </w:rPr>
        <w:t>56</w:t>
      </w:r>
      <w:r w:rsidR="00C659F6" w:rsidRPr="004F2A5A">
        <w:rPr>
          <w:rStyle w:val="RefParas"/>
        </w:rPr>
        <w:fldChar w:fldCharType="end"/>
      </w:r>
      <w:r w:rsidR="00C659F6" w:rsidRPr="004F2A5A">
        <w:rPr>
          <w:rStyle w:val="RefParas"/>
        </w:rPr>
        <w:t xml:space="preserve"> and</w:t>
      </w:r>
      <w:r w:rsidR="006015DB">
        <w:rPr>
          <w:rStyle w:val="RefParas"/>
        </w:rPr>
        <w:t xml:space="preserve"> Para.</w:t>
      </w:r>
      <w:r w:rsidR="00C659F6" w:rsidRPr="004F2A5A">
        <w:rPr>
          <w:rStyle w:val="RefParas"/>
        </w:rPr>
        <w:fldChar w:fldCharType="begin" w:fldLock="1"/>
      </w:r>
      <w:r w:rsidR="00C659F6" w:rsidRPr="004F2A5A">
        <w:rPr>
          <w:rStyle w:val="RefParas"/>
        </w:rPr>
        <w:instrText xml:space="preserve"> REF _Ref340751877 \r \h </w:instrText>
      </w:r>
      <w:r w:rsidR="004F2A5A">
        <w:rPr>
          <w:rStyle w:val="RefParas"/>
        </w:rPr>
        <w:instrText xml:space="preserve"> \* MERGEFORMAT </w:instrText>
      </w:r>
      <w:r w:rsidR="00C659F6" w:rsidRPr="004F2A5A">
        <w:rPr>
          <w:rStyle w:val="RefParas"/>
        </w:rPr>
      </w:r>
      <w:r w:rsidR="00C659F6" w:rsidRPr="004F2A5A">
        <w:rPr>
          <w:rStyle w:val="RefParas"/>
        </w:rPr>
        <w:fldChar w:fldCharType="separate"/>
      </w:r>
      <w:r w:rsidR="00014E07">
        <w:rPr>
          <w:rStyle w:val="RefParas"/>
        </w:rPr>
        <w:t>135</w:t>
      </w:r>
      <w:r w:rsidR="00C659F6" w:rsidRPr="004F2A5A">
        <w:rPr>
          <w:rStyle w:val="RefParas"/>
        </w:rPr>
        <w:fldChar w:fldCharType="end"/>
      </w:r>
      <w:r w:rsidRPr="004F2A5A">
        <w:rPr>
          <w:rStyle w:val="RefParas"/>
        </w:rPr>
        <w:t>)</w:t>
      </w:r>
    </w:p>
    <w:p w14:paraId="6E4B1A07" w14:textId="77777777" w:rsidR="006C4530" w:rsidRPr="004F2A5A" w:rsidRDefault="006C4530" w:rsidP="005C3FD6">
      <w:pPr>
        <w:pStyle w:val="AppendixHeading"/>
      </w:pPr>
      <w:r w:rsidRPr="004F2A5A">
        <w:t>example assurance practitioner’s reports</w:t>
      </w:r>
    </w:p>
    <w:p w14:paraId="6E4B1A08" w14:textId="77777777" w:rsidR="006C4530" w:rsidRPr="004F2A5A" w:rsidRDefault="006C4530" w:rsidP="00A62979">
      <w:pPr>
        <w:pStyle w:val="ParaPlain"/>
        <w:rPr>
          <w:sz w:val="22"/>
          <w:szCs w:val="22"/>
        </w:rPr>
      </w:pPr>
      <w:r w:rsidRPr="004F2A5A">
        <w:rPr>
          <w:sz w:val="22"/>
          <w:szCs w:val="22"/>
        </w:rPr>
        <w:t xml:space="preserve">The following examples of </w:t>
      </w:r>
      <w:r w:rsidR="006015DB">
        <w:rPr>
          <w:sz w:val="22"/>
          <w:szCs w:val="22"/>
        </w:rPr>
        <w:t xml:space="preserve">assurance practitioners’ </w:t>
      </w:r>
      <w:r w:rsidRPr="004F2A5A">
        <w:rPr>
          <w:sz w:val="22"/>
          <w:szCs w:val="22"/>
        </w:rPr>
        <w:t>reports are for guidance only and are not intended to be exhaustive or applicable to all situations.</w:t>
      </w:r>
    </w:p>
    <w:p w14:paraId="6E4B1A09" w14:textId="77777777" w:rsidR="006C4530" w:rsidRPr="004F2A5A" w:rsidRDefault="006C4530" w:rsidP="005048BC">
      <w:pPr>
        <w:pStyle w:val="Heading6"/>
      </w:pPr>
      <w:r w:rsidRPr="004F2A5A">
        <w:t xml:space="preserve">Example 1: </w:t>
      </w:r>
      <w:r w:rsidR="005E0985">
        <w:t>Agreed-upon Procedures Engagement</w:t>
      </w:r>
      <w:r w:rsidRPr="004F2A5A">
        <w:t xml:space="preserve"> </w:t>
      </w:r>
      <w:r w:rsidR="005E0985">
        <w:t xml:space="preserve">(Verification) </w:t>
      </w:r>
      <w:r w:rsidRPr="004F2A5A">
        <w:t>on Measurement of ABC’s Emissions from [Source]</w:t>
      </w:r>
    </w:p>
    <w:p w14:paraId="6E4B1A0A" w14:textId="77777777" w:rsidR="006C4530" w:rsidRPr="004F2A5A" w:rsidRDefault="006C4530" w:rsidP="005048BC">
      <w:pPr>
        <w:pStyle w:val="Heading6"/>
      </w:pPr>
      <w:r w:rsidRPr="004F2A5A">
        <w:t>Coversheet</w:t>
      </w:r>
      <w:r w:rsidRPr="00FB033B">
        <w:rPr>
          <w:rStyle w:val="FootnoteReference"/>
          <w:b w:val="0"/>
        </w:rPr>
        <w:footnoteReference w:id="1"/>
      </w:r>
    </w:p>
    <w:p w14:paraId="6E4B1A0B" w14:textId="77777777" w:rsidR="006C4530" w:rsidRPr="004F2A5A" w:rsidRDefault="007A4089" w:rsidP="005048BC">
      <w:pPr>
        <w:keepLines/>
        <w:tabs>
          <w:tab w:val="right" w:pos="1191"/>
        </w:tabs>
        <w:spacing w:after="200" w:line="260" w:lineRule="exact"/>
        <w:ind w:left="1418" w:hanging="1418"/>
        <w:rPr>
          <w:szCs w:val="22"/>
          <w:lang w:eastAsia="en-AU"/>
        </w:rPr>
      </w:pPr>
      <w:r>
        <w:rPr>
          <w:szCs w:val="22"/>
          <w:lang w:eastAsia="en-AU"/>
        </w:rPr>
        <w:t>Entity</w:t>
      </w:r>
      <w:r w:rsidR="006C4530" w:rsidRPr="004F2A5A">
        <w:rPr>
          <w:szCs w:val="22"/>
          <w:lang w:eastAsia="en-AU"/>
        </w:rPr>
        <w:t>:</w:t>
      </w:r>
      <w:r>
        <w:rPr>
          <w:rStyle w:val="FootnoteReference"/>
          <w:szCs w:val="22"/>
          <w:lang w:eastAsia="en-AU"/>
        </w:rPr>
        <w:footnoteReference w:id="2"/>
      </w:r>
      <w:r w:rsidR="006C4530" w:rsidRPr="004F2A5A">
        <w:rPr>
          <w:szCs w:val="22"/>
          <w:lang w:eastAsia="en-AU"/>
        </w:rPr>
        <w:t xml:space="preserve"> [</w:t>
      </w:r>
      <w:r w:rsidRPr="004F2A5A">
        <w:rPr>
          <w:sz w:val="24"/>
          <w:szCs w:val="24"/>
          <w:lang w:eastAsia="en-AU"/>
        </w:rPr>
        <w:t>Registered Corporation</w:t>
      </w:r>
      <w:r w:rsidR="006C4530" w:rsidRPr="004F2A5A">
        <w:rPr>
          <w:szCs w:val="22"/>
          <w:lang w:eastAsia="en-AU"/>
        </w:rPr>
        <w:t>]</w:t>
      </w:r>
    </w:p>
    <w:p w14:paraId="6E4B1A0C" w14:textId="77777777" w:rsidR="006C4530" w:rsidRPr="004F2A5A" w:rsidRDefault="006C4530" w:rsidP="005048BC">
      <w:pPr>
        <w:keepLines/>
        <w:tabs>
          <w:tab w:val="right" w:pos="1191"/>
        </w:tabs>
        <w:spacing w:after="200" w:line="260" w:lineRule="exact"/>
        <w:rPr>
          <w:szCs w:val="22"/>
          <w:lang w:eastAsia="en-AU"/>
        </w:rPr>
      </w:pPr>
      <w:r w:rsidRPr="004F2A5A">
        <w:rPr>
          <w:szCs w:val="22"/>
          <w:lang w:eastAsia="en-AU"/>
        </w:rPr>
        <w:t xml:space="preserve">Kind of engagement: Verification engagement pursuant to </w:t>
      </w:r>
      <w:r w:rsidR="00DF1344" w:rsidRPr="004F2A5A">
        <w:rPr>
          <w:szCs w:val="22"/>
          <w:lang w:eastAsia="en-AU"/>
        </w:rPr>
        <w:t>section</w:t>
      </w:r>
      <w:r w:rsidR="00DF1344">
        <w:rPr>
          <w:szCs w:val="22"/>
          <w:lang w:eastAsia="en-AU"/>
        </w:rPr>
        <w:t> </w:t>
      </w:r>
      <w:r w:rsidR="00DF1344" w:rsidRPr="004F2A5A">
        <w:rPr>
          <w:szCs w:val="22"/>
          <w:lang w:eastAsia="en-AU"/>
        </w:rPr>
        <w:t>7</w:t>
      </w:r>
      <w:r w:rsidRPr="004F2A5A">
        <w:rPr>
          <w:szCs w:val="22"/>
          <w:lang w:eastAsia="en-AU"/>
        </w:rPr>
        <w:t xml:space="preserve">3 of the </w:t>
      </w:r>
      <w:r w:rsidRPr="004F2A5A">
        <w:rPr>
          <w:i/>
          <w:szCs w:val="22"/>
          <w:lang w:eastAsia="en-AU"/>
        </w:rPr>
        <w:t xml:space="preserve">National Greenhouse and Energy Reporting </w:t>
      </w:r>
      <w:r w:rsidR="00DF1344" w:rsidRPr="004F2A5A">
        <w:rPr>
          <w:i/>
          <w:szCs w:val="22"/>
          <w:lang w:eastAsia="en-AU"/>
        </w:rPr>
        <w:t>Act</w:t>
      </w:r>
      <w:r w:rsidR="00DF1344">
        <w:rPr>
          <w:i/>
          <w:szCs w:val="22"/>
          <w:lang w:eastAsia="en-AU"/>
        </w:rPr>
        <w:t> </w:t>
      </w:r>
      <w:r w:rsidR="00DF1344" w:rsidRPr="004F2A5A">
        <w:rPr>
          <w:szCs w:val="22"/>
          <w:lang w:eastAsia="en-AU"/>
        </w:rPr>
        <w:t>2007</w:t>
      </w:r>
      <w:r w:rsidRPr="004F2A5A">
        <w:rPr>
          <w:szCs w:val="22"/>
          <w:lang w:eastAsia="en-AU"/>
        </w:rPr>
        <w:t xml:space="preserve"> (NGER Act) on [subject matter] of [registered corporation/liable entity].</w:t>
      </w:r>
    </w:p>
    <w:p w14:paraId="6E4B1A0D" w14:textId="77777777" w:rsidR="006C4530" w:rsidRPr="004F2A5A" w:rsidRDefault="006C4530" w:rsidP="005048BC">
      <w:pPr>
        <w:keepLines/>
        <w:tabs>
          <w:tab w:val="right" w:pos="1191"/>
        </w:tabs>
        <w:spacing w:after="200" w:line="260" w:lineRule="exact"/>
        <w:ind w:left="1418" w:hanging="1418"/>
        <w:rPr>
          <w:szCs w:val="22"/>
          <w:lang w:eastAsia="en-AU"/>
        </w:rPr>
      </w:pPr>
      <w:r w:rsidRPr="004F2A5A">
        <w:rPr>
          <w:szCs w:val="22"/>
          <w:lang w:eastAsia="en-AU"/>
        </w:rPr>
        <w:t>Date that the terms of engagement were signed: [date]</w:t>
      </w:r>
    </w:p>
    <w:p w14:paraId="6E4B1A0E" w14:textId="77777777" w:rsidR="006C4530" w:rsidRPr="004F2A5A" w:rsidRDefault="006C4530" w:rsidP="005048BC">
      <w:pPr>
        <w:keepLines/>
        <w:tabs>
          <w:tab w:val="right" w:pos="1191"/>
        </w:tabs>
        <w:spacing w:after="200" w:line="260" w:lineRule="exact"/>
        <w:ind w:left="1418" w:hanging="1418"/>
        <w:rPr>
          <w:szCs w:val="22"/>
          <w:lang w:eastAsia="en-AU"/>
        </w:rPr>
      </w:pPr>
      <w:r w:rsidRPr="004F2A5A">
        <w:rPr>
          <w:szCs w:val="22"/>
          <w:lang w:eastAsia="en-AU"/>
        </w:rPr>
        <w:t xml:space="preserve">Date Report </w:t>
      </w:r>
      <w:r w:rsidR="005E0985">
        <w:rPr>
          <w:szCs w:val="22"/>
          <w:lang w:eastAsia="en-AU"/>
        </w:rPr>
        <w:t xml:space="preserve">of Factual Findings (Verification Report) </w:t>
      </w:r>
      <w:r w:rsidRPr="004F2A5A">
        <w:rPr>
          <w:szCs w:val="22"/>
          <w:lang w:eastAsia="en-AU"/>
        </w:rPr>
        <w:t>was signed: [date]</w:t>
      </w:r>
    </w:p>
    <w:p w14:paraId="6E4B1A0F" w14:textId="77777777" w:rsidR="006C4530" w:rsidRPr="004F2A5A" w:rsidRDefault="006C4530" w:rsidP="005048BC">
      <w:pPr>
        <w:keepLines/>
        <w:tabs>
          <w:tab w:val="right" w:pos="1191"/>
        </w:tabs>
        <w:spacing w:after="200" w:line="260" w:lineRule="exact"/>
        <w:ind w:left="1418" w:hanging="1418"/>
        <w:rPr>
          <w:szCs w:val="22"/>
          <w:lang w:eastAsia="en-AU"/>
        </w:rPr>
      </w:pPr>
      <w:r w:rsidRPr="004F2A5A">
        <w:rPr>
          <w:szCs w:val="22"/>
          <w:lang w:eastAsia="en-AU"/>
        </w:rPr>
        <w:tab/>
        <w:t>Period engagement was carried out: [date] to [date]</w:t>
      </w:r>
    </w:p>
    <w:p w14:paraId="6E4B1A10" w14:textId="77777777" w:rsidR="006C4530" w:rsidRPr="004F2A5A" w:rsidRDefault="006C4530" w:rsidP="005048BC">
      <w:pPr>
        <w:keepLines/>
        <w:tabs>
          <w:tab w:val="right" w:pos="1191"/>
        </w:tabs>
        <w:spacing w:after="200" w:line="260" w:lineRule="exact"/>
        <w:ind w:left="1418" w:hanging="1418"/>
        <w:rPr>
          <w:szCs w:val="22"/>
          <w:lang w:eastAsia="en-AU"/>
        </w:rPr>
      </w:pPr>
      <w:r w:rsidRPr="004F2A5A">
        <w:rPr>
          <w:szCs w:val="22"/>
          <w:lang w:eastAsia="en-AU"/>
        </w:rPr>
        <w:tab/>
        <w:t>Contact for engagement: [name and contact details]</w:t>
      </w:r>
    </w:p>
    <w:p w14:paraId="6E4B1A11" w14:textId="77777777" w:rsidR="006C4530" w:rsidRPr="004F2A5A" w:rsidRDefault="003E5BB1" w:rsidP="005048BC">
      <w:pPr>
        <w:keepLines/>
        <w:tabs>
          <w:tab w:val="right" w:pos="1191"/>
        </w:tabs>
        <w:spacing w:after="200" w:line="260" w:lineRule="exact"/>
        <w:ind w:left="1418" w:hanging="1418"/>
        <w:rPr>
          <w:szCs w:val="22"/>
          <w:lang w:eastAsia="en-AU"/>
        </w:rPr>
      </w:pPr>
      <w:r>
        <w:rPr>
          <w:szCs w:val="22"/>
          <w:lang w:eastAsia="en-AU"/>
        </w:rPr>
        <w:t>Engagement</w:t>
      </w:r>
      <w:r w:rsidRPr="004F2A5A">
        <w:rPr>
          <w:szCs w:val="22"/>
          <w:lang w:eastAsia="en-AU"/>
        </w:rPr>
        <w:t xml:space="preserve"> </w:t>
      </w:r>
      <w:r w:rsidR="005E0985">
        <w:rPr>
          <w:szCs w:val="22"/>
          <w:lang w:eastAsia="en-AU"/>
        </w:rPr>
        <w:t>t</w:t>
      </w:r>
      <w:r w:rsidR="006C4530" w:rsidRPr="004F2A5A">
        <w:rPr>
          <w:szCs w:val="22"/>
          <w:lang w:eastAsia="en-AU"/>
        </w:rPr>
        <w:t xml:space="preserve">eam </w:t>
      </w:r>
      <w:r w:rsidR="005E0985">
        <w:rPr>
          <w:szCs w:val="22"/>
          <w:lang w:eastAsia="en-AU"/>
        </w:rPr>
        <w:t>l</w:t>
      </w:r>
      <w:r w:rsidR="006C4530" w:rsidRPr="004F2A5A">
        <w:rPr>
          <w:szCs w:val="22"/>
          <w:lang w:eastAsia="en-AU"/>
        </w:rPr>
        <w:t>eader:</w:t>
      </w:r>
      <w:r w:rsidR="004A15C3">
        <w:rPr>
          <w:rStyle w:val="FootnoteReference"/>
          <w:szCs w:val="22"/>
          <w:lang w:eastAsia="en-AU"/>
        </w:rPr>
        <w:footnoteReference w:id="3"/>
      </w:r>
      <w:r w:rsidR="006C4530" w:rsidRPr="004F2A5A">
        <w:rPr>
          <w:szCs w:val="22"/>
          <w:lang w:eastAsia="en-AU"/>
        </w:rPr>
        <w:t xml:space="preserve"> [name and contact details]</w:t>
      </w:r>
    </w:p>
    <w:p w14:paraId="6E4B1A12" w14:textId="77777777" w:rsidR="006C4530" w:rsidRPr="004F2A5A" w:rsidRDefault="006C4530" w:rsidP="00FB033B">
      <w:pPr>
        <w:keepLines/>
        <w:tabs>
          <w:tab w:val="right" w:pos="1191"/>
        </w:tabs>
        <w:spacing w:after="200" w:line="260" w:lineRule="exact"/>
        <w:rPr>
          <w:szCs w:val="22"/>
          <w:lang w:eastAsia="en-AU"/>
        </w:rPr>
      </w:pPr>
      <w:r w:rsidRPr="004F2A5A">
        <w:rPr>
          <w:szCs w:val="22"/>
          <w:lang w:eastAsia="en-AU"/>
        </w:rPr>
        <w:t xml:space="preserve">[Exemptions under regulation 6.71, </w:t>
      </w:r>
      <w:r w:rsidR="005E0985">
        <w:rPr>
          <w:i/>
          <w:szCs w:val="22"/>
          <w:lang w:eastAsia="en-AU"/>
        </w:rPr>
        <w:t xml:space="preserve">National Greenhouse and Energy Reporting Regulations 2008 </w:t>
      </w:r>
      <w:r w:rsidR="005E0985">
        <w:rPr>
          <w:szCs w:val="22"/>
          <w:lang w:eastAsia="en-AU"/>
        </w:rPr>
        <w:t>(</w:t>
      </w:r>
      <w:r w:rsidRPr="004F2A5A">
        <w:rPr>
          <w:szCs w:val="22"/>
          <w:lang w:eastAsia="en-AU"/>
        </w:rPr>
        <w:t>NGER Regulations</w:t>
      </w:r>
      <w:r w:rsidR="005E0985">
        <w:rPr>
          <w:szCs w:val="22"/>
          <w:lang w:eastAsia="en-AU"/>
        </w:rPr>
        <w:t>)</w:t>
      </w:r>
      <w:r w:rsidRPr="004F2A5A">
        <w:rPr>
          <w:szCs w:val="22"/>
          <w:lang w:eastAsia="en-AU"/>
        </w:rPr>
        <w:t>: [detail if any]]</w:t>
      </w:r>
    </w:p>
    <w:p w14:paraId="6E4B1A13" w14:textId="77777777" w:rsidR="006C4530" w:rsidRPr="004F2A5A" w:rsidRDefault="006C4530" w:rsidP="005048BC">
      <w:pPr>
        <w:keepLines/>
        <w:tabs>
          <w:tab w:val="right" w:pos="1191"/>
        </w:tabs>
        <w:spacing w:after="200" w:line="260" w:lineRule="exact"/>
        <w:ind w:left="1418" w:hanging="1418"/>
        <w:rPr>
          <w:szCs w:val="22"/>
          <w:lang w:eastAsia="en-AU"/>
        </w:rPr>
      </w:pPr>
      <w:r w:rsidRPr="004F2A5A">
        <w:rPr>
          <w:szCs w:val="22"/>
          <w:lang w:eastAsia="en-AU"/>
        </w:rPr>
        <w:t>[Procedures for managing conflict of interest situation: [detail if any]]</w:t>
      </w:r>
    </w:p>
    <w:p w14:paraId="6E4B1A14" w14:textId="77777777" w:rsidR="006C4530" w:rsidRPr="004F2A5A" w:rsidRDefault="006C4530" w:rsidP="005048BC">
      <w:pPr>
        <w:keepLines/>
        <w:tabs>
          <w:tab w:val="right" w:pos="1191"/>
        </w:tabs>
        <w:spacing w:after="200" w:line="260" w:lineRule="exact"/>
        <w:ind w:left="1418" w:hanging="1418"/>
        <w:rPr>
          <w:szCs w:val="22"/>
          <w:lang w:eastAsia="en-AU"/>
        </w:rPr>
      </w:pPr>
      <w:r w:rsidRPr="004F2A5A">
        <w:rPr>
          <w:szCs w:val="22"/>
          <w:lang w:eastAsia="en-AU"/>
        </w:rPr>
        <w:t xml:space="preserve">Professional </w:t>
      </w:r>
      <w:r w:rsidR="005E0985">
        <w:rPr>
          <w:szCs w:val="22"/>
          <w:lang w:eastAsia="en-AU"/>
        </w:rPr>
        <w:t>t</w:t>
      </w:r>
      <w:r w:rsidRPr="004F2A5A">
        <w:rPr>
          <w:szCs w:val="22"/>
          <w:lang w:eastAsia="en-AU"/>
        </w:rPr>
        <w:t xml:space="preserve">eam </w:t>
      </w:r>
      <w:r w:rsidR="005E0985">
        <w:rPr>
          <w:szCs w:val="22"/>
          <w:lang w:eastAsia="en-AU"/>
        </w:rPr>
        <w:t>m</w:t>
      </w:r>
      <w:r w:rsidRPr="004F2A5A">
        <w:rPr>
          <w:szCs w:val="22"/>
          <w:lang w:eastAsia="en-AU"/>
        </w:rPr>
        <w:t>embers: [name and contact details]</w:t>
      </w:r>
    </w:p>
    <w:p w14:paraId="6E4B1A15" w14:textId="77777777" w:rsidR="006C4530" w:rsidRPr="004F2A5A" w:rsidRDefault="006C4530" w:rsidP="005048BC">
      <w:pPr>
        <w:pStyle w:val="ParaPlain"/>
        <w:rPr>
          <w:sz w:val="22"/>
          <w:szCs w:val="22"/>
        </w:rPr>
      </w:pPr>
      <w:r w:rsidRPr="004F2A5A">
        <w:rPr>
          <w:sz w:val="22"/>
          <w:szCs w:val="22"/>
        </w:rPr>
        <w:t>To [Clean Energy Regulator/Engaging Party]</w:t>
      </w:r>
    </w:p>
    <w:p w14:paraId="6E4B1A16" w14:textId="77777777" w:rsidR="006C4530" w:rsidRPr="004F2A5A" w:rsidRDefault="006C4530" w:rsidP="009F5566">
      <w:pPr>
        <w:pStyle w:val="ParaPlain"/>
        <w:rPr>
          <w:sz w:val="22"/>
          <w:szCs w:val="22"/>
        </w:rPr>
      </w:pPr>
      <w:r w:rsidRPr="004F2A5A">
        <w:rPr>
          <w:b/>
          <w:sz w:val="22"/>
          <w:szCs w:val="22"/>
        </w:rPr>
        <w:t>Report</w:t>
      </w:r>
      <w:r w:rsidRPr="004F2A5A">
        <w:rPr>
          <w:sz w:val="22"/>
          <w:szCs w:val="22"/>
        </w:rPr>
        <w:t xml:space="preserve"> </w:t>
      </w:r>
      <w:r w:rsidRPr="004F2A5A">
        <w:rPr>
          <w:b/>
          <w:sz w:val="22"/>
          <w:szCs w:val="22"/>
        </w:rPr>
        <w:t>of</w:t>
      </w:r>
      <w:r w:rsidRPr="004F2A5A">
        <w:rPr>
          <w:sz w:val="22"/>
          <w:szCs w:val="22"/>
        </w:rPr>
        <w:t xml:space="preserve"> </w:t>
      </w:r>
      <w:r w:rsidRPr="004F2A5A">
        <w:rPr>
          <w:b/>
          <w:sz w:val="22"/>
          <w:szCs w:val="22"/>
        </w:rPr>
        <w:t>Factual</w:t>
      </w:r>
      <w:r w:rsidRPr="004F2A5A">
        <w:rPr>
          <w:sz w:val="22"/>
          <w:szCs w:val="22"/>
        </w:rPr>
        <w:t xml:space="preserve"> </w:t>
      </w:r>
      <w:r w:rsidRPr="004F2A5A">
        <w:rPr>
          <w:b/>
          <w:sz w:val="22"/>
          <w:szCs w:val="22"/>
        </w:rPr>
        <w:t>Findings</w:t>
      </w:r>
    </w:p>
    <w:p w14:paraId="6E4B1A17" w14:textId="77777777" w:rsidR="006C4530" w:rsidRPr="004F2A5A" w:rsidRDefault="006C4530" w:rsidP="009F5566">
      <w:pPr>
        <w:pStyle w:val="ParaPlain"/>
        <w:rPr>
          <w:sz w:val="22"/>
          <w:szCs w:val="22"/>
        </w:rPr>
      </w:pPr>
      <w:r w:rsidRPr="004F2A5A">
        <w:rPr>
          <w:sz w:val="22"/>
          <w:szCs w:val="22"/>
        </w:rPr>
        <w:t>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have conducted a verification engagement pursuant to section [73/74] of the NGER Act involving performance of the procedures agreed with you and [name of any intended users party to the terms of the engagement] to report factual findings for the purpose of assisting you [and [name of other intended users or class of intended users]] in assessing, in combination with other information obtained by you, the </w:t>
      </w:r>
      <w:r w:rsidR="009E37EC">
        <w:rPr>
          <w:sz w:val="22"/>
          <w:szCs w:val="22"/>
        </w:rPr>
        <w:t xml:space="preserve">[insert purpose of the engagement, </w:t>
      </w:r>
      <w:r w:rsidR="001E5082">
        <w:rPr>
          <w:sz w:val="22"/>
          <w:szCs w:val="22"/>
        </w:rPr>
        <w:t>for example</w:t>
      </w:r>
      <w:r w:rsidR="009E37EC">
        <w:rPr>
          <w:sz w:val="22"/>
          <w:szCs w:val="22"/>
        </w:rPr>
        <w:t xml:space="preserve"> </w:t>
      </w:r>
      <w:r w:rsidRPr="004F2A5A">
        <w:rPr>
          <w:sz w:val="22"/>
          <w:szCs w:val="22"/>
        </w:rPr>
        <w:t xml:space="preserve">accuracy of the </w:t>
      </w:r>
      <w:r w:rsidR="009E37EC">
        <w:rPr>
          <w:sz w:val="22"/>
          <w:szCs w:val="22"/>
        </w:rPr>
        <w:t>application of measurement met</w:t>
      </w:r>
      <w:r w:rsidR="00962607">
        <w:rPr>
          <w:sz w:val="22"/>
          <w:szCs w:val="22"/>
        </w:rPr>
        <w:t>hodologies</w:t>
      </w:r>
      <w:r w:rsidR="009E37EC">
        <w:rPr>
          <w:sz w:val="22"/>
          <w:szCs w:val="22"/>
        </w:rPr>
        <w:t xml:space="preserve"> for</w:t>
      </w:r>
      <w:r w:rsidRPr="004F2A5A">
        <w:rPr>
          <w:sz w:val="22"/>
          <w:szCs w:val="22"/>
        </w:rPr>
        <w:t xml:space="preserve"> emissions from [source] during the [period] ended [date]</w:t>
      </w:r>
      <w:r w:rsidR="009E37EC">
        <w:rPr>
          <w:sz w:val="22"/>
          <w:szCs w:val="22"/>
        </w:rPr>
        <w:t>]</w:t>
      </w:r>
      <w:r w:rsidRPr="004F2A5A">
        <w:rPr>
          <w:sz w:val="22"/>
          <w:szCs w:val="22"/>
        </w:rPr>
        <w:t>.  The procedures performed are detailed in the terms of the engagement of [date] and described below [(or if appropriate) set forth in the attached schedules] with respect to the measurement of ABC’s emissions from [source] during the [period] ended [date].</w:t>
      </w:r>
    </w:p>
    <w:p w14:paraId="6E4B1A18" w14:textId="77777777" w:rsidR="005E0985" w:rsidRDefault="005E0985">
      <w:pPr>
        <w:spacing w:line="240" w:lineRule="auto"/>
        <w:rPr>
          <w:szCs w:val="22"/>
        </w:rPr>
      </w:pPr>
      <w:r>
        <w:rPr>
          <w:szCs w:val="22"/>
        </w:rPr>
        <w:br w:type="page"/>
      </w:r>
    </w:p>
    <w:p w14:paraId="6E4B1A19" w14:textId="77777777" w:rsidR="006C4530" w:rsidRPr="004F2A5A" w:rsidRDefault="006C4530" w:rsidP="009F5566">
      <w:pPr>
        <w:pStyle w:val="ParaPlain"/>
        <w:rPr>
          <w:sz w:val="22"/>
          <w:szCs w:val="22"/>
        </w:rPr>
      </w:pPr>
      <w:r w:rsidRPr="004F2A5A">
        <w:rPr>
          <w:sz w:val="22"/>
          <w:szCs w:val="22"/>
        </w:rPr>
        <w:lastRenderedPageBreak/>
        <w:t>[</w:t>
      </w:r>
      <w:r w:rsidRPr="004F2A5A">
        <w:rPr>
          <w:i/>
          <w:sz w:val="22"/>
          <w:szCs w:val="22"/>
        </w:rPr>
        <w:t>The Clean Energy Regulator/Engaging Party</w:t>
      </w:r>
      <w:r w:rsidRPr="004F2A5A">
        <w:rPr>
          <w:sz w:val="22"/>
          <w:szCs w:val="22"/>
        </w:rPr>
        <w:t>]</w:t>
      </w:r>
      <w:r w:rsidRPr="004F2A5A">
        <w:rPr>
          <w:i/>
          <w:sz w:val="22"/>
          <w:szCs w:val="22"/>
        </w:rPr>
        <w:t>’s</w:t>
      </w:r>
      <w:r w:rsidRPr="004F2A5A">
        <w:rPr>
          <w:sz w:val="22"/>
          <w:szCs w:val="22"/>
        </w:rPr>
        <w:t xml:space="preserve"> </w:t>
      </w:r>
      <w:r w:rsidRPr="004F2A5A">
        <w:rPr>
          <w:i/>
          <w:sz w:val="22"/>
          <w:szCs w:val="22"/>
        </w:rPr>
        <w:t>Responsibility</w:t>
      </w:r>
      <w:r w:rsidRPr="004F2A5A">
        <w:rPr>
          <w:sz w:val="22"/>
          <w:szCs w:val="22"/>
        </w:rPr>
        <w:t xml:space="preserve"> </w:t>
      </w:r>
      <w:r w:rsidRPr="004F2A5A">
        <w:rPr>
          <w:i/>
          <w:sz w:val="22"/>
          <w:szCs w:val="22"/>
        </w:rPr>
        <w:t>for</w:t>
      </w:r>
      <w:r w:rsidRPr="004F2A5A">
        <w:rPr>
          <w:sz w:val="22"/>
          <w:szCs w:val="22"/>
        </w:rPr>
        <w:t xml:space="preserve"> </w:t>
      </w:r>
      <w:r w:rsidRPr="004F2A5A">
        <w:rPr>
          <w:i/>
          <w:sz w:val="22"/>
          <w:szCs w:val="22"/>
        </w:rPr>
        <w:t>the</w:t>
      </w:r>
      <w:r w:rsidRPr="004F2A5A">
        <w:rPr>
          <w:sz w:val="22"/>
          <w:szCs w:val="22"/>
        </w:rPr>
        <w:t xml:space="preserve"> </w:t>
      </w:r>
      <w:r w:rsidRPr="004F2A5A">
        <w:rPr>
          <w:i/>
          <w:sz w:val="22"/>
          <w:szCs w:val="22"/>
        </w:rPr>
        <w:t>Procedures</w:t>
      </w:r>
      <w:r w:rsidRPr="004F2A5A">
        <w:rPr>
          <w:sz w:val="22"/>
          <w:szCs w:val="22"/>
        </w:rPr>
        <w:t xml:space="preserve"> </w:t>
      </w:r>
      <w:r w:rsidRPr="004F2A5A">
        <w:rPr>
          <w:i/>
          <w:sz w:val="22"/>
          <w:szCs w:val="22"/>
        </w:rPr>
        <w:t>Agreed</w:t>
      </w:r>
    </w:p>
    <w:p w14:paraId="6E4B1A1A" w14:textId="77777777" w:rsidR="006C4530" w:rsidRPr="004F2A5A" w:rsidRDefault="006C4530" w:rsidP="009F5566">
      <w:pPr>
        <w:pStyle w:val="ParaPlain"/>
        <w:rPr>
          <w:sz w:val="22"/>
          <w:szCs w:val="22"/>
        </w:rPr>
      </w:pPr>
      <w:r w:rsidRPr="004F2A5A">
        <w:rPr>
          <w:sz w:val="22"/>
          <w:szCs w:val="22"/>
        </w:rPr>
        <w:t>[</w:t>
      </w:r>
      <w:r w:rsidRPr="009E37EC">
        <w:rPr>
          <w:sz w:val="22"/>
          <w:szCs w:val="22"/>
        </w:rPr>
        <w:t>The Clean Energy Regulator/Engaging Party</w:t>
      </w:r>
      <w:r w:rsidRPr="004F2A5A">
        <w:rPr>
          <w:sz w:val="22"/>
          <w:szCs w:val="22"/>
        </w:rPr>
        <w:t xml:space="preserve"> and any intended users party to the terms of the engagement] are responsible for the adequacy or otherwise of the procedures agreed to be performed by us.  You </w:t>
      </w:r>
      <w:r w:rsidR="00784F59">
        <w:rPr>
          <w:sz w:val="22"/>
          <w:szCs w:val="22"/>
        </w:rPr>
        <w:t>[</w:t>
      </w:r>
      <w:r w:rsidRPr="004F2A5A">
        <w:rPr>
          <w:sz w:val="22"/>
          <w:szCs w:val="22"/>
        </w:rPr>
        <w:t>and name of other intended users or class of intended users] are responsible for determining whether the factual findings provided by me, in combination with any other information obtained, provide a reasonable basis for any conclusions which you or other intended users wish to draw on the subject matter.</w:t>
      </w:r>
    </w:p>
    <w:p w14:paraId="6E4B1A1B" w14:textId="77777777" w:rsidR="006C4530" w:rsidRPr="004F2A5A" w:rsidRDefault="006C4530" w:rsidP="009F5566">
      <w:pPr>
        <w:pStyle w:val="ParaPlain"/>
        <w:rPr>
          <w:sz w:val="22"/>
          <w:szCs w:val="22"/>
        </w:rPr>
      </w:pPr>
      <w:r w:rsidRPr="004F2A5A">
        <w:rPr>
          <w:i/>
          <w:sz w:val="22"/>
          <w:szCs w:val="22"/>
        </w:rPr>
        <w:t>Assurance</w:t>
      </w:r>
      <w:r w:rsidRPr="004F2A5A">
        <w:rPr>
          <w:sz w:val="22"/>
          <w:szCs w:val="22"/>
        </w:rPr>
        <w:t xml:space="preserve"> </w:t>
      </w:r>
      <w:r w:rsidRPr="004F2A5A">
        <w:rPr>
          <w:i/>
          <w:sz w:val="22"/>
          <w:szCs w:val="22"/>
        </w:rPr>
        <w:t>Practitioner’s</w:t>
      </w:r>
      <w:r w:rsidRPr="004F2A5A">
        <w:rPr>
          <w:sz w:val="22"/>
          <w:szCs w:val="22"/>
        </w:rPr>
        <w:t xml:space="preserve"> </w:t>
      </w:r>
      <w:r w:rsidRPr="004F2A5A">
        <w:rPr>
          <w:i/>
          <w:sz w:val="22"/>
          <w:szCs w:val="22"/>
        </w:rPr>
        <w:t>Responsibility</w:t>
      </w:r>
    </w:p>
    <w:p w14:paraId="6E4B1A1C" w14:textId="77777777" w:rsidR="006C4530" w:rsidRPr="004F2A5A" w:rsidRDefault="006C4530" w:rsidP="009F5566">
      <w:pPr>
        <w:pStyle w:val="ParaPlain"/>
        <w:rPr>
          <w:sz w:val="22"/>
          <w:szCs w:val="22"/>
        </w:rPr>
      </w:pPr>
      <w:r w:rsidRPr="004F2A5A">
        <w:rPr>
          <w:sz w:val="22"/>
          <w:szCs w:val="22"/>
        </w:rPr>
        <w:t>My</w:t>
      </w:r>
      <w:r w:rsidR="00DF7193" w:rsidRPr="004F2A5A">
        <w:rPr>
          <w:sz w:val="22"/>
          <w:szCs w:val="22"/>
        </w:rPr>
        <w:t>/</w:t>
      </w:r>
      <w:r w:rsidR="00DB2C5B">
        <w:rPr>
          <w:sz w:val="22"/>
          <w:szCs w:val="22"/>
        </w:rPr>
        <w:t>O</w:t>
      </w:r>
      <w:r w:rsidR="00DF7193" w:rsidRPr="004F2A5A">
        <w:rPr>
          <w:sz w:val="22"/>
          <w:szCs w:val="22"/>
        </w:rPr>
        <w:t>ur</w:t>
      </w:r>
      <w:r w:rsidRPr="004F2A5A">
        <w:rPr>
          <w:sz w:val="22"/>
          <w:szCs w:val="22"/>
        </w:rPr>
        <w:t xml:space="preserve"> responsibility is to report factual findings obtained from conducting the procedures agreed.  I</w:t>
      </w:r>
      <w:r w:rsidR="00DF7193" w:rsidRPr="004F2A5A">
        <w:rPr>
          <w:sz w:val="22"/>
          <w:szCs w:val="22"/>
        </w:rPr>
        <w:t>/</w:t>
      </w:r>
      <w:r w:rsidR="00DB2C5B">
        <w:rPr>
          <w:sz w:val="22"/>
          <w:szCs w:val="22"/>
        </w:rPr>
        <w:t>W</w:t>
      </w:r>
      <w:r w:rsidR="00DF7193" w:rsidRPr="004F2A5A">
        <w:rPr>
          <w:sz w:val="22"/>
          <w:szCs w:val="22"/>
        </w:rPr>
        <w:t xml:space="preserve">e </w:t>
      </w:r>
      <w:r w:rsidRPr="004F2A5A">
        <w:rPr>
          <w:sz w:val="22"/>
          <w:szCs w:val="22"/>
        </w:rPr>
        <w:t xml:space="preserve">conducted the engagement in accordance with </w:t>
      </w:r>
      <w:bookmarkStart w:id="0" w:name="OLE_LINK1"/>
      <w:bookmarkStart w:id="1" w:name="OLE_LINK2"/>
      <w:r w:rsidRPr="004F2A5A">
        <w:rPr>
          <w:sz w:val="22"/>
          <w:szCs w:val="22"/>
        </w:rPr>
        <w:t xml:space="preserve">Standard on Related Services ASRS 4400 </w:t>
      </w:r>
      <w:r w:rsidRPr="004F2A5A">
        <w:rPr>
          <w:i/>
          <w:sz w:val="22"/>
          <w:szCs w:val="22"/>
        </w:rPr>
        <w:t>Agreed</w:t>
      </w:r>
      <w:r w:rsidRPr="004F2A5A">
        <w:rPr>
          <w:i/>
          <w:sz w:val="22"/>
          <w:szCs w:val="22"/>
        </w:rPr>
        <w:noBreakHyphen/>
        <w:t>Upon</w:t>
      </w:r>
      <w:r w:rsidRPr="004F2A5A">
        <w:rPr>
          <w:sz w:val="22"/>
          <w:szCs w:val="22"/>
        </w:rPr>
        <w:t xml:space="preserve"> </w:t>
      </w:r>
      <w:r w:rsidRPr="004F2A5A">
        <w:rPr>
          <w:i/>
          <w:sz w:val="22"/>
          <w:szCs w:val="22"/>
        </w:rPr>
        <w:t>Procedures</w:t>
      </w:r>
      <w:r w:rsidRPr="004F2A5A">
        <w:rPr>
          <w:sz w:val="22"/>
          <w:szCs w:val="22"/>
        </w:rPr>
        <w:t xml:space="preserve"> </w:t>
      </w:r>
      <w:r w:rsidRPr="004F2A5A">
        <w:rPr>
          <w:i/>
          <w:sz w:val="22"/>
          <w:szCs w:val="22"/>
        </w:rPr>
        <w:t>Engagements</w:t>
      </w:r>
      <w:r w:rsidRPr="004F2A5A">
        <w:rPr>
          <w:sz w:val="22"/>
          <w:szCs w:val="22"/>
        </w:rPr>
        <w:t xml:space="preserve"> </w:t>
      </w:r>
      <w:r w:rsidRPr="004F2A5A">
        <w:rPr>
          <w:i/>
          <w:sz w:val="22"/>
          <w:szCs w:val="22"/>
        </w:rPr>
        <w:t>to</w:t>
      </w:r>
      <w:r w:rsidRPr="004F2A5A">
        <w:rPr>
          <w:sz w:val="22"/>
          <w:szCs w:val="22"/>
        </w:rPr>
        <w:t xml:space="preserve"> </w:t>
      </w:r>
      <w:r w:rsidRPr="004F2A5A">
        <w:rPr>
          <w:i/>
          <w:sz w:val="22"/>
          <w:szCs w:val="22"/>
        </w:rPr>
        <w:t>Report</w:t>
      </w:r>
      <w:r w:rsidRPr="004F2A5A">
        <w:rPr>
          <w:sz w:val="22"/>
          <w:szCs w:val="22"/>
        </w:rPr>
        <w:t xml:space="preserve"> </w:t>
      </w:r>
      <w:r w:rsidRPr="004F2A5A">
        <w:rPr>
          <w:i/>
          <w:sz w:val="22"/>
          <w:szCs w:val="22"/>
        </w:rPr>
        <w:t>Factual</w:t>
      </w:r>
      <w:r w:rsidRPr="004F2A5A">
        <w:rPr>
          <w:sz w:val="22"/>
          <w:szCs w:val="22"/>
        </w:rPr>
        <w:t xml:space="preserve"> </w:t>
      </w:r>
      <w:r w:rsidRPr="004F2A5A">
        <w:rPr>
          <w:i/>
          <w:sz w:val="22"/>
          <w:szCs w:val="22"/>
        </w:rPr>
        <w:t>Findings</w:t>
      </w:r>
      <w:bookmarkEnd w:id="0"/>
      <w:bookmarkEnd w:id="1"/>
      <w:r w:rsidRPr="004F2A5A">
        <w:rPr>
          <w:sz w:val="22"/>
          <w:szCs w:val="22"/>
        </w:rPr>
        <w:t xml:space="preserve"> and the </w:t>
      </w:r>
      <w:r w:rsidRPr="004F2A5A">
        <w:rPr>
          <w:i/>
          <w:sz w:val="22"/>
          <w:szCs w:val="22"/>
        </w:rPr>
        <w:t>National Greenhouse and Energy Reporting (Audit) Determination 2009</w:t>
      </w:r>
      <w:r w:rsidRPr="004F2A5A">
        <w:rPr>
          <w:sz w:val="22"/>
          <w:szCs w:val="22"/>
        </w:rPr>
        <w:t xml:space="preserve"> (NGER Audit Determination).  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have complied with ethical requirements equivalent to those applicable to </w:t>
      </w:r>
      <w:r w:rsidR="005E0985">
        <w:rPr>
          <w:sz w:val="22"/>
          <w:szCs w:val="22"/>
        </w:rPr>
        <w:t>o</w:t>
      </w:r>
      <w:r w:rsidRPr="004F2A5A">
        <w:rPr>
          <w:sz w:val="22"/>
          <w:szCs w:val="22"/>
        </w:rPr>
        <w:t xml:space="preserve">ther </w:t>
      </w:r>
      <w:r w:rsidR="005E0985">
        <w:rPr>
          <w:sz w:val="22"/>
          <w:szCs w:val="22"/>
        </w:rPr>
        <w:t>a</w:t>
      </w:r>
      <w:r w:rsidRPr="004F2A5A">
        <w:rPr>
          <w:sz w:val="22"/>
          <w:szCs w:val="22"/>
        </w:rPr>
        <w:t xml:space="preserve">ssurance </w:t>
      </w:r>
      <w:r w:rsidR="005E0985">
        <w:rPr>
          <w:sz w:val="22"/>
          <w:szCs w:val="22"/>
        </w:rPr>
        <w:t>e</w:t>
      </w:r>
      <w:r w:rsidRPr="004F2A5A">
        <w:rPr>
          <w:sz w:val="22"/>
          <w:szCs w:val="22"/>
        </w:rPr>
        <w:t>ngagements, including independence,</w:t>
      </w:r>
      <w:r w:rsidR="002C7D53" w:rsidRPr="004F2A5A">
        <w:rPr>
          <w:rStyle w:val="FootnoteReference"/>
          <w:szCs w:val="22"/>
        </w:rPr>
        <w:footnoteReference w:id="4"/>
      </w:r>
      <w:r w:rsidRPr="004F2A5A">
        <w:rPr>
          <w:sz w:val="22"/>
          <w:szCs w:val="22"/>
        </w:rPr>
        <w:t xml:space="preserve"> and have signed an </w:t>
      </w:r>
      <w:r w:rsidRPr="004F2A5A">
        <w:rPr>
          <w:i/>
          <w:sz w:val="22"/>
          <w:szCs w:val="22"/>
        </w:rPr>
        <w:t xml:space="preserve">Independence and Conduct Declaration </w:t>
      </w:r>
      <w:r w:rsidRPr="004F2A5A">
        <w:rPr>
          <w:sz w:val="22"/>
          <w:szCs w:val="22"/>
        </w:rPr>
        <w:t>dated [date] and provided to you prior to commencement of the engagement.</w:t>
      </w:r>
    </w:p>
    <w:p w14:paraId="6E4B1A1D" w14:textId="77777777" w:rsidR="006C4530" w:rsidRPr="004F2A5A" w:rsidRDefault="006C4530" w:rsidP="009F5566">
      <w:pPr>
        <w:pStyle w:val="ParaPlain"/>
        <w:rPr>
          <w:sz w:val="22"/>
          <w:szCs w:val="22"/>
        </w:rPr>
      </w:pPr>
      <w:r w:rsidRPr="004F2A5A">
        <w:rPr>
          <w:sz w:val="22"/>
          <w:szCs w:val="22"/>
        </w:rPr>
        <w:t>Because the agreed</w:t>
      </w:r>
      <w:r w:rsidRPr="004F2A5A">
        <w:rPr>
          <w:sz w:val="22"/>
          <w:szCs w:val="22"/>
        </w:rPr>
        <w:noBreakHyphen/>
        <w:t>upon procedures do not constitute either a reasonable or limited assurance engagement in accordance with AUASB standards, I</w:t>
      </w:r>
      <w:r w:rsidR="00DF7193" w:rsidRPr="004F2A5A">
        <w:rPr>
          <w:sz w:val="22"/>
          <w:szCs w:val="22"/>
        </w:rPr>
        <w:t>/we</w:t>
      </w:r>
      <w:r w:rsidRPr="004F2A5A">
        <w:rPr>
          <w:sz w:val="22"/>
          <w:szCs w:val="22"/>
        </w:rPr>
        <w:t xml:space="preserve"> do not express any conclusion and provide no assurance on ABC’s emissions from [source] during the [period].  Had I</w:t>
      </w:r>
      <w:r w:rsidR="00DF7193" w:rsidRPr="004F2A5A">
        <w:rPr>
          <w:sz w:val="22"/>
          <w:szCs w:val="22"/>
        </w:rPr>
        <w:t>/we</w:t>
      </w:r>
      <w:r w:rsidRPr="004F2A5A">
        <w:rPr>
          <w:sz w:val="22"/>
          <w:szCs w:val="22"/>
        </w:rPr>
        <w:t xml:space="preserve"> performed additional procedures or had I</w:t>
      </w:r>
      <w:r w:rsidR="00DF7193" w:rsidRPr="004F2A5A">
        <w:rPr>
          <w:sz w:val="22"/>
          <w:szCs w:val="22"/>
        </w:rPr>
        <w:t>/we</w:t>
      </w:r>
      <w:r w:rsidRPr="004F2A5A">
        <w:rPr>
          <w:sz w:val="22"/>
          <w:szCs w:val="22"/>
        </w:rPr>
        <w:t xml:space="preserve"> performed a reasonable or limited assurance engagement on ABC’s emissions from [source] in accordance with AUASB standards and NGER Audit Determination, other matters might have come to our attention that would have been reported to you.</w:t>
      </w:r>
    </w:p>
    <w:p w14:paraId="6E4B1A1E" w14:textId="77777777" w:rsidR="006C4530" w:rsidRPr="004F2A5A" w:rsidRDefault="006C4530" w:rsidP="009F5566">
      <w:pPr>
        <w:pStyle w:val="ParaPlain"/>
        <w:rPr>
          <w:sz w:val="22"/>
          <w:szCs w:val="22"/>
        </w:rPr>
      </w:pPr>
      <w:r w:rsidRPr="004F2A5A">
        <w:rPr>
          <w:i/>
          <w:sz w:val="22"/>
          <w:szCs w:val="22"/>
        </w:rPr>
        <w:t>Factual</w:t>
      </w:r>
      <w:r w:rsidRPr="004F2A5A">
        <w:rPr>
          <w:sz w:val="22"/>
          <w:szCs w:val="22"/>
        </w:rPr>
        <w:t xml:space="preserve"> </w:t>
      </w:r>
      <w:r w:rsidRPr="004F2A5A">
        <w:rPr>
          <w:i/>
          <w:sz w:val="22"/>
          <w:szCs w:val="22"/>
        </w:rPr>
        <w:t>Findings</w:t>
      </w:r>
      <w:r w:rsidRPr="004F2A5A">
        <w:rPr>
          <w:rStyle w:val="FootnoteReference"/>
          <w:szCs w:val="22"/>
        </w:rPr>
        <w:footnoteReference w:id="5"/>
      </w:r>
    </w:p>
    <w:p w14:paraId="6E4B1A1F" w14:textId="77777777" w:rsidR="006C4530" w:rsidRPr="004F2A5A" w:rsidRDefault="006C4530" w:rsidP="009F5566">
      <w:pPr>
        <w:pStyle w:val="ParaPlain"/>
        <w:rPr>
          <w:sz w:val="22"/>
          <w:szCs w:val="22"/>
        </w:rPr>
      </w:pPr>
      <w:r w:rsidRPr="004F2A5A">
        <w:rPr>
          <w:sz w:val="22"/>
          <w:szCs w:val="22"/>
        </w:rPr>
        <w:t xml:space="preserve">The procedures were performed solely to assist you in evaluating the </w:t>
      </w:r>
      <w:r w:rsidR="00962607">
        <w:rPr>
          <w:sz w:val="22"/>
          <w:szCs w:val="22"/>
        </w:rPr>
        <w:t xml:space="preserve">[insert purpose of the engagement, </w:t>
      </w:r>
      <w:r w:rsidR="001E5082">
        <w:rPr>
          <w:sz w:val="22"/>
          <w:szCs w:val="22"/>
        </w:rPr>
        <w:t>for example</w:t>
      </w:r>
      <w:r w:rsidR="00962607">
        <w:rPr>
          <w:sz w:val="22"/>
          <w:szCs w:val="22"/>
        </w:rPr>
        <w:t xml:space="preserve"> </w:t>
      </w:r>
      <w:r w:rsidRPr="004F2A5A">
        <w:rPr>
          <w:sz w:val="22"/>
          <w:szCs w:val="22"/>
        </w:rPr>
        <w:t xml:space="preserve">accuracy of the </w:t>
      </w:r>
      <w:r w:rsidR="00962607">
        <w:rPr>
          <w:sz w:val="22"/>
          <w:szCs w:val="22"/>
        </w:rPr>
        <w:t xml:space="preserve">application of </w:t>
      </w:r>
      <w:r w:rsidRPr="004F2A5A">
        <w:rPr>
          <w:sz w:val="22"/>
          <w:szCs w:val="22"/>
        </w:rPr>
        <w:t xml:space="preserve">measurement </w:t>
      </w:r>
      <w:r w:rsidR="00962607">
        <w:rPr>
          <w:sz w:val="22"/>
          <w:szCs w:val="22"/>
        </w:rPr>
        <w:t>methodologies for</w:t>
      </w:r>
      <w:r w:rsidR="00962607" w:rsidRPr="004F2A5A">
        <w:rPr>
          <w:sz w:val="22"/>
          <w:szCs w:val="22"/>
        </w:rPr>
        <w:t xml:space="preserve"> </w:t>
      </w:r>
      <w:r w:rsidRPr="004F2A5A">
        <w:rPr>
          <w:sz w:val="22"/>
          <w:szCs w:val="22"/>
        </w:rPr>
        <w:t>ABC’s emissions from [source]</w:t>
      </w:r>
      <w:r w:rsidR="00962607">
        <w:rPr>
          <w:sz w:val="22"/>
          <w:szCs w:val="22"/>
        </w:rPr>
        <w:t>]</w:t>
      </w:r>
      <w:r w:rsidRPr="004F2A5A">
        <w:rPr>
          <w:sz w:val="22"/>
          <w:szCs w:val="22"/>
        </w:rPr>
        <w:t>.  The procedures performed and the factual findings obtained are as follows: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tual Findings - The procedures performed and the factual findings obtained are:"/>
        <w:tblDescription w:val="Procedures Performed; Factual Findings; Errors or Exceptions Identified"/>
      </w:tblPr>
      <w:tblGrid>
        <w:gridCol w:w="3652"/>
        <w:gridCol w:w="3260"/>
        <w:gridCol w:w="2410"/>
      </w:tblGrid>
      <w:tr w:rsidR="006C4530" w:rsidRPr="004F2A5A" w14:paraId="6E4B1A23" w14:textId="77777777" w:rsidTr="000148EA">
        <w:tc>
          <w:tcPr>
            <w:tcW w:w="3652" w:type="dxa"/>
            <w:vAlign w:val="center"/>
          </w:tcPr>
          <w:p w14:paraId="6E4B1A20" w14:textId="77777777" w:rsidR="006C4530" w:rsidRPr="004F2A5A" w:rsidRDefault="006C4530" w:rsidP="00A62979">
            <w:pPr>
              <w:pStyle w:val="ParaPlain"/>
              <w:rPr>
                <w:sz w:val="22"/>
                <w:szCs w:val="22"/>
              </w:rPr>
            </w:pPr>
            <w:r w:rsidRPr="004F2A5A">
              <w:rPr>
                <w:b/>
                <w:sz w:val="22"/>
                <w:szCs w:val="22"/>
              </w:rPr>
              <w:t>Procedures</w:t>
            </w:r>
            <w:r w:rsidRPr="004F2A5A">
              <w:rPr>
                <w:sz w:val="22"/>
                <w:szCs w:val="22"/>
              </w:rPr>
              <w:t xml:space="preserve"> </w:t>
            </w:r>
            <w:r w:rsidRPr="004F2A5A">
              <w:rPr>
                <w:b/>
                <w:sz w:val="22"/>
                <w:szCs w:val="22"/>
              </w:rPr>
              <w:t>Performed</w:t>
            </w:r>
          </w:p>
        </w:tc>
        <w:tc>
          <w:tcPr>
            <w:tcW w:w="3260" w:type="dxa"/>
            <w:vAlign w:val="center"/>
          </w:tcPr>
          <w:p w14:paraId="6E4B1A21" w14:textId="77777777" w:rsidR="006C4530" w:rsidRPr="004F2A5A" w:rsidRDefault="006C4530" w:rsidP="00A62979">
            <w:pPr>
              <w:pStyle w:val="ParaPlain"/>
              <w:rPr>
                <w:sz w:val="22"/>
                <w:szCs w:val="22"/>
              </w:rPr>
            </w:pPr>
            <w:r w:rsidRPr="004F2A5A">
              <w:rPr>
                <w:b/>
                <w:sz w:val="22"/>
                <w:szCs w:val="22"/>
              </w:rPr>
              <w:t>Factual</w:t>
            </w:r>
            <w:r w:rsidRPr="004F2A5A">
              <w:rPr>
                <w:sz w:val="22"/>
                <w:szCs w:val="22"/>
              </w:rPr>
              <w:t xml:space="preserve"> </w:t>
            </w:r>
            <w:r w:rsidRPr="004F2A5A">
              <w:rPr>
                <w:b/>
                <w:sz w:val="22"/>
                <w:szCs w:val="22"/>
              </w:rPr>
              <w:t>Findings</w:t>
            </w:r>
          </w:p>
        </w:tc>
        <w:tc>
          <w:tcPr>
            <w:tcW w:w="2410" w:type="dxa"/>
            <w:vAlign w:val="center"/>
          </w:tcPr>
          <w:p w14:paraId="6E4B1A22" w14:textId="77777777" w:rsidR="006C4530" w:rsidRPr="004F2A5A" w:rsidRDefault="006C4530" w:rsidP="00A62979">
            <w:pPr>
              <w:pStyle w:val="ParaPlain"/>
              <w:rPr>
                <w:sz w:val="22"/>
                <w:szCs w:val="22"/>
              </w:rPr>
            </w:pPr>
            <w:r w:rsidRPr="004F2A5A">
              <w:rPr>
                <w:b/>
                <w:sz w:val="22"/>
                <w:szCs w:val="22"/>
              </w:rPr>
              <w:t>Errors</w:t>
            </w:r>
            <w:r w:rsidRPr="004F2A5A">
              <w:rPr>
                <w:sz w:val="22"/>
                <w:szCs w:val="22"/>
              </w:rPr>
              <w:t xml:space="preserve"> </w:t>
            </w:r>
            <w:r w:rsidRPr="004F2A5A">
              <w:rPr>
                <w:b/>
                <w:sz w:val="22"/>
                <w:szCs w:val="22"/>
              </w:rPr>
              <w:t>or</w:t>
            </w:r>
            <w:r w:rsidRPr="004F2A5A">
              <w:rPr>
                <w:sz w:val="22"/>
                <w:szCs w:val="22"/>
              </w:rPr>
              <w:t xml:space="preserve"> </w:t>
            </w:r>
            <w:r w:rsidRPr="004F2A5A">
              <w:rPr>
                <w:b/>
                <w:sz w:val="22"/>
                <w:szCs w:val="22"/>
              </w:rPr>
              <w:t>Exceptions</w:t>
            </w:r>
            <w:r w:rsidRPr="004F2A5A">
              <w:rPr>
                <w:sz w:val="22"/>
                <w:szCs w:val="22"/>
              </w:rPr>
              <w:t xml:space="preserve"> </w:t>
            </w:r>
            <w:r w:rsidRPr="004F2A5A">
              <w:rPr>
                <w:b/>
                <w:sz w:val="22"/>
                <w:szCs w:val="22"/>
              </w:rPr>
              <w:t>Identified</w:t>
            </w:r>
          </w:p>
        </w:tc>
      </w:tr>
      <w:tr w:rsidR="006C4530" w:rsidRPr="004F2A5A" w14:paraId="6E4B1A28" w14:textId="77777777" w:rsidTr="000148EA">
        <w:tc>
          <w:tcPr>
            <w:tcW w:w="3652" w:type="dxa"/>
          </w:tcPr>
          <w:p w14:paraId="6E4B1A24" w14:textId="77777777" w:rsidR="006C4530" w:rsidRPr="004F2A5A" w:rsidRDefault="006C4530" w:rsidP="00962607">
            <w:pPr>
              <w:pStyle w:val="ParaPlain"/>
              <w:ind w:left="426" w:hanging="426"/>
              <w:rPr>
                <w:sz w:val="22"/>
                <w:szCs w:val="22"/>
              </w:rPr>
            </w:pPr>
            <w:r w:rsidRPr="004F2A5A">
              <w:rPr>
                <w:sz w:val="22"/>
                <w:szCs w:val="22"/>
              </w:rPr>
              <w:t>1.</w:t>
            </w:r>
            <w:r w:rsidRPr="004F2A5A">
              <w:rPr>
                <w:sz w:val="22"/>
                <w:szCs w:val="22"/>
              </w:rPr>
              <w:tab/>
              <w:t>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obtained and checked the addition of the production listing for [source] during the period prepared by ABC, and I</w:t>
            </w:r>
            <w:r w:rsidR="00DF7193" w:rsidRPr="004F2A5A">
              <w:rPr>
                <w:sz w:val="22"/>
                <w:szCs w:val="22"/>
              </w:rPr>
              <w:t>/we</w:t>
            </w:r>
            <w:r w:rsidRPr="004F2A5A">
              <w:rPr>
                <w:sz w:val="22"/>
                <w:szCs w:val="22"/>
              </w:rPr>
              <w:t xml:space="preserve"> compared the total to the balance in the related inventory account in the accounting system.</w:t>
            </w:r>
          </w:p>
        </w:tc>
        <w:tc>
          <w:tcPr>
            <w:tcW w:w="3260" w:type="dxa"/>
          </w:tcPr>
          <w:p w14:paraId="6E4B1A25" w14:textId="77777777" w:rsidR="006C4530" w:rsidRPr="004F2A5A" w:rsidRDefault="006C4530" w:rsidP="009F5566">
            <w:pPr>
              <w:pStyle w:val="ParaPlain"/>
              <w:rPr>
                <w:sz w:val="22"/>
                <w:szCs w:val="22"/>
              </w:rPr>
            </w:pPr>
            <w:r w:rsidRPr="004F2A5A">
              <w:rPr>
                <w:sz w:val="22"/>
                <w:szCs w:val="22"/>
              </w:rPr>
              <w:t>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found the addition to be correct and the total volume to be in agreement.</w:t>
            </w:r>
          </w:p>
          <w:p w14:paraId="6E4B1A26" w14:textId="77777777" w:rsidR="006C4530" w:rsidRPr="004F2A5A" w:rsidRDefault="006C4530" w:rsidP="009F5566">
            <w:pPr>
              <w:pStyle w:val="ParaPlain"/>
              <w:rPr>
                <w:sz w:val="22"/>
                <w:szCs w:val="22"/>
              </w:rPr>
            </w:pPr>
          </w:p>
        </w:tc>
        <w:tc>
          <w:tcPr>
            <w:tcW w:w="2410" w:type="dxa"/>
          </w:tcPr>
          <w:p w14:paraId="6E4B1A27" w14:textId="77777777" w:rsidR="006C4530" w:rsidRPr="004F2A5A" w:rsidRDefault="00962607" w:rsidP="009F5566">
            <w:pPr>
              <w:pStyle w:val="ParaPlain"/>
              <w:rPr>
                <w:sz w:val="22"/>
                <w:szCs w:val="22"/>
              </w:rPr>
            </w:pPr>
            <w:r>
              <w:rPr>
                <w:sz w:val="22"/>
                <w:szCs w:val="22"/>
              </w:rPr>
              <w:t>[</w:t>
            </w:r>
            <w:r w:rsidR="006C4530" w:rsidRPr="004F2A5A">
              <w:rPr>
                <w:sz w:val="22"/>
                <w:szCs w:val="22"/>
              </w:rPr>
              <w:t>None</w:t>
            </w:r>
            <w:r>
              <w:rPr>
                <w:sz w:val="22"/>
                <w:szCs w:val="22"/>
              </w:rPr>
              <w:t>/detail the exceptions]</w:t>
            </w:r>
          </w:p>
        </w:tc>
      </w:tr>
      <w:tr w:rsidR="006C4530" w:rsidRPr="004F2A5A" w14:paraId="6E4B1A2C" w14:textId="77777777" w:rsidTr="000148EA">
        <w:tc>
          <w:tcPr>
            <w:tcW w:w="3652" w:type="dxa"/>
          </w:tcPr>
          <w:p w14:paraId="6E4B1A29" w14:textId="77777777" w:rsidR="006C4530" w:rsidRPr="004F2A5A" w:rsidRDefault="006C4530" w:rsidP="00962607">
            <w:pPr>
              <w:pStyle w:val="ParaPlain"/>
              <w:ind w:left="426" w:hanging="426"/>
              <w:rPr>
                <w:sz w:val="22"/>
                <w:szCs w:val="22"/>
              </w:rPr>
            </w:pPr>
            <w:r w:rsidRPr="004F2A5A">
              <w:rPr>
                <w:sz w:val="22"/>
                <w:szCs w:val="22"/>
              </w:rPr>
              <w:t>2.</w:t>
            </w:r>
            <w:r w:rsidRPr="004F2A5A">
              <w:rPr>
                <w:sz w:val="22"/>
                <w:szCs w:val="22"/>
              </w:rPr>
              <w:tab/>
              <w:t>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checked plant production log for XXX dates randomly selected during the</w:t>
            </w:r>
            <w:r w:rsidR="005048BC">
              <w:rPr>
                <w:sz w:val="22"/>
                <w:szCs w:val="22"/>
              </w:rPr>
              <w:t xml:space="preserve"> period to production schedule.</w:t>
            </w:r>
          </w:p>
        </w:tc>
        <w:tc>
          <w:tcPr>
            <w:tcW w:w="3260" w:type="dxa"/>
          </w:tcPr>
          <w:p w14:paraId="6E4B1A2A" w14:textId="77777777" w:rsidR="006C4530" w:rsidRPr="004F2A5A" w:rsidRDefault="006C4530" w:rsidP="009F5566">
            <w:pPr>
              <w:pStyle w:val="ParaPlain"/>
              <w:rPr>
                <w:sz w:val="22"/>
                <w:szCs w:val="22"/>
              </w:rPr>
            </w:pPr>
            <w:r w:rsidRPr="004F2A5A">
              <w:rPr>
                <w:sz w:val="22"/>
                <w:szCs w:val="22"/>
              </w:rPr>
              <w:t>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found the volumes compared to be in agreement, except for the exceptions noted.</w:t>
            </w:r>
          </w:p>
        </w:tc>
        <w:tc>
          <w:tcPr>
            <w:tcW w:w="2410" w:type="dxa"/>
          </w:tcPr>
          <w:p w14:paraId="6E4B1A2B" w14:textId="77777777" w:rsidR="006C4530" w:rsidRPr="004F2A5A" w:rsidRDefault="006C4530" w:rsidP="00962607">
            <w:pPr>
              <w:pStyle w:val="ParaPlain"/>
              <w:rPr>
                <w:sz w:val="22"/>
                <w:szCs w:val="22"/>
              </w:rPr>
            </w:pPr>
            <w:r w:rsidRPr="004F2A5A">
              <w:rPr>
                <w:sz w:val="22"/>
                <w:szCs w:val="22"/>
              </w:rPr>
              <w:t>[</w:t>
            </w:r>
            <w:r w:rsidR="00962607">
              <w:rPr>
                <w:sz w:val="22"/>
                <w:szCs w:val="22"/>
              </w:rPr>
              <w:t>None/d</w:t>
            </w:r>
            <w:r w:rsidRPr="00962607">
              <w:rPr>
                <w:sz w:val="22"/>
                <w:szCs w:val="22"/>
              </w:rPr>
              <w:t>etail the exceptions</w:t>
            </w:r>
            <w:r w:rsidRPr="004F2A5A">
              <w:rPr>
                <w:sz w:val="22"/>
                <w:szCs w:val="22"/>
              </w:rPr>
              <w:t>]</w:t>
            </w:r>
          </w:p>
        </w:tc>
      </w:tr>
      <w:tr w:rsidR="006C4530" w:rsidRPr="004F2A5A" w14:paraId="6E4B1A30" w14:textId="77777777" w:rsidTr="000148EA">
        <w:tc>
          <w:tcPr>
            <w:tcW w:w="3652" w:type="dxa"/>
          </w:tcPr>
          <w:p w14:paraId="6E4B1A2D" w14:textId="77777777" w:rsidR="006C4530" w:rsidRPr="004F2A5A" w:rsidRDefault="006C4530" w:rsidP="00962607">
            <w:pPr>
              <w:pStyle w:val="ParaPlain"/>
              <w:ind w:left="426" w:hanging="426"/>
              <w:rPr>
                <w:sz w:val="22"/>
                <w:szCs w:val="22"/>
              </w:rPr>
            </w:pPr>
            <w:r w:rsidRPr="004F2A5A">
              <w:rPr>
                <w:sz w:val="22"/>
                <w:szCs w:val="22"/>
              </w:rPr>
              <w:t>3.</w:t>
            </w:r>
            <w:r w:rsidRPr="004F2A5A">
              <w:rPr>
                <w:sz w:val="22"/>
                <w:szCs w:val="22"/>
              </w:rPr>
              <w:tab/>
            </w:r>
            <w:r w:rsidR="00962607">
              <w:rPr>
                <w:sz w:val="22"/>
                <w:szCs w:val="22"/>
              </w:rPr>
              <w:t>[Insert procedure]</w:t>
            </w:r>
          </w:p>
        </w:tc>
        <w:tc>
          <w:tcPr>
            <w:tcW w:w="3260" w:type="dxa"/>
          </w:tcPr>
          <w:p w14:paraId="6E4B1A2E" w14:textId="77777777" w:rsidR="006C4530" w:rsidRPr="004F2A5A" w:rsidRDefault="00962607" w:rsidP="00976597">
            <w:pPr>
              <w:pStyle w:val="ParaPlain"/>
              <w:rPr>
                <w:sz w:val="22"/>
                <w:szCs w:val="22"/>
              </w:rPr>
            </w:pPr>
            <w:r>
              <w:rPr>
                <w:sz w:val="22"/>
                <w:szCs w:val="22"/>
              </w:rPr>
              <w:t>[Insert findings]</w:t>
            </w:r>
          </w:p>
        </w:tc>
        <w:tc>
          <w:tcPr>
            <w:tcW w:w="2410" w:type="dxa"/>
          </w:tcPr>
          <w:p w14:paraId="6E4B1A2F" w14:textId="77777777" w:rsidR="006C4530" w:rsidRPr="004F2A5A" w:rsidRDefault="00962607" w:rsidP="009F5566">
            <w:pPr>
              <w:pStyle w:val="ParaPlain"/>
              <w:rPr>
                <w:sz w:val="22"/>
                <w:szCs w:val="22"/>
              </w:rPr>
            </w:pPr>
            <w:r>
              <w:rPr>
                <w:sz w:val="22"/>
                <w:szCs w:val="22"/>
              </w:rPr>
              <w:t>[</w:t>
            </w:r>
            <w:r w:rsidR="006C4530" w:rsidRPr="004F2A5A">
              <w:rPr>
                <w:sz w:val="22"/>
                <w:szCs w:val="22"/>
              </w:rPr>
              <w:t>None</w:t>
            </w:r>
            <w:r>
              <w:rPr>
                <w:sz w:val="22"/>
                <w:szCs w:val="22"/>
              </w:rPr>
              <w:t>/detail the exceptions]</w:t>
            </w:r>
          </w:p>
        </w:tc>
      </w:tr>
      <w:tr w:rsidR="006C4530" w:rsidRPr="004F2A5A" w14:paraId="6E4B1A34" w14:textId="77777777" w:rsidTr="000148EA">
        <w:tc>
          <w:tcPr>
            <w:tcW w:w="3652" w:type="dxa"/>
          </w:tcPr>
          <w:p w14:paraId="6E4B1A31" w14:textId="77777777" w:rsidR="006C4530" w:rsidRPr="004F2A5A" w:rsidRDefault="006C4530" w:rsidP="00962607">
            <w:pPr>
              <w:pStyle w:val="ParaPlain"/>
              <w:ind w:left="426" w:hanging="426"/>
              <w:rPr>
                <w:sz w:val="22"/>
                <w:szCs w:val="22"/>
              </w:rPr>
            </w:pPr>
            <w:r w:rsidRPr="004F2A5A">
              <w:rPr>
                <w:sz w:val="22"/>
                <w:szCs w:val="22"/>
              </w:rPr>
              <w:t>4.</w:t>
            </w:r>
            <w:r w:rsidRPr="004F2A5A">
              <w:rPr>
                <w:sz w:val="22"/>
                <w:szCs w:val="22"/>
              </w:rPr>
              <w:tab/>
            </w:r>
            <w:r w:rsidR="00962607">
              <w:rPr>
                <w:sz w:val="22"/>
                <w:szCs w:val="22"/>
              </w:rPr>
              <w:t>[Insert procedure]</w:t>
            </w:r>
          </w:p>
        </w:tc>
        <w:tc>
          <w:tcPr>
            <w:tcW w:w="3260" w:type="dxa"/>
          </w:tcPr>
          <w:p w14:paraId="6E4B1A32" w14:textId="77777777" w:rsidR="006C4530" w:rsidRPr="004F2A5A" w:rsidRDefault="00962607" w:rsidP="009F5566">
            <w:pPr>
              <w:pStyle w:val="ParaPlain"/>
              <w:rPr>
                <w:sz w:val="22"/>
                <w:szCs w:val="22"/>
              </w:rPr>
            </w:pPr>
            <w:r>
              <w:rPr>
                <w:sz w:val="22"/>
                <w:szCs w:val="22"/>
              </w:rPr>
              <w:t>[Insert findings]</w:t>
            </w:r>
          </w:p>
        </w:tc>
        <w:tc>
          <w:tcPr>
            <w:tcW w:w="2410" w:type="dxa"/>
          </w:tcPr>
          <w:p w14:paraId="6E4B1A33" w14:textId="77777777" w:rsidR="006C4530" w:rsidRPr="004F2A5A" w:rsidRDefault="006C4530" w:rsidP="00962607">
            <w:pPr>
              <w:pStyle w:val="ParaPlain"/>
              <w:rPr>
                <w:sz w:val="22"/>
                <w:szCs w:val="22"/>
              </w:rPr>
            </w:pPr>
            <w:r w:rsidRPr="004F2A5A">
              <w:rPr>
                <w:sz w:val="22"/>
                <w:szCs w:val="22"/>
              </w:rPr>
              <w:t>[</w:t>
            </w:r>
            <w:r w:rsidR="00962607">
              <w:rPr>
                <w:sz w:val="22"/>
                <w:szCs w:val="22"/>
              </w:rPr>
              <w:t>None/d</w:t>
            </w:r>
            <w:r w:rsidRPr="00962607">
              <w:rPr>
                <w:sz w:val="22"/>
                <w:szCs w:val="22"/>
              </w:rPr>
              <w:t xml:space="preserve">etail </w:t>
            </w:r>
            <w:r w:rsidR="00962607">
              <w:rPr>
                <w:sz w:val="22"/>
                <w:szCs w:val="22"/>
              </w:rPr>
              <w:t xml:space="preserve">the </w:t>
            </w:r>
            <w:r w:rsidRPr="00962607">
              <w:rPr>
                <w:sz w:val="22"/>
                <w:szCs w:val="22"/>
              </w:rPr>
              <w:t>exceptions</w:t>
            </w:r>
            <w:r w:rsidRPr="004F2A5A">
              <w:rPr>
                <w:sz w:val="22"/>
                <w:szCs w:val="22"/>
              </w:rPr>
              <w:t>]</w:t>
            </w:r>
          </w:p>
        </w:tc>
      </w:tr>
    </w:tbl>
    <w:p w14:paraId="6E4B1A35" w14:textId="77777777" w:rsidR="00D84669" w:rsidRDefault="00D84669">
      <w:pPr>
        <w:spacing w:line="240" w:lineRule="auto"/>
        <w:rPr>
          <w:szCs w:val="22"/>
        </w:rPr>
      </w:pPr>
      <w:r>
        <w:rPr>
          <w:szCs w:val="22"/>
        </w:rPr>
        <w:br w:type="page"/>
      </w:r>
    </w:p>
    <w:p w14:paraId="6E4B1A36" w14:textId="77777777" w:rsidR="006C4530" w:rsidRPr="004F2A5A" w:rsidRDefault="006C4530" w:rsidP="005048BC">
      <w:pPr>
        <w:pStyle w:val="ParaPlain"/>
        <w:spacing w:before="240"/>
        <w:rPr>
          <w:sz w:val="22"/>
          <w:szCs w:val="22"/>
        </w:rPr>
      </w:pPr>
      <w:r w:rsidRPr="004F2A5A">
        <w:rPr>
          <w:sz w:val="22"/>
          <w:szCs w:val="22"/>
        </w:rPr>
        <w:lastRenderedPageBreak/>
        <w:t>[The following procedures included in the terms of the engagement could not be performed for the reasons set out below:]</w:t>
      </w:r>
      <w:r w:rsidRPr="004F2A5A">
        <w:rPr>
          <w:rStyle w:val="FootnoteReference"/>
          <w:szCs w:val="22"/>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tual Findings: The following procedures included in the terms of the engagement could not be performed for the reasons set out below:"/>
        <w:tblDescription w:val="Procedure Unable to be Performed; Reasons Procedure was Unable to be Performed"/>
      </w:tblPr>
      <w:tblGrid>
        <w:gridCol w:w="4531"/>
        <w:gridCol w:w="4530"/>
      </w:tblGrid>
      <w:tr w:rsidR="006C4530" w:rsidRPr="004F2A5A" w14:paraId="6E4B1A39" w14:textId="77777777" w:rsidTr="000148EA">
        <w:tc>
          <w:tcPr>
            <w:tcW w:w="4643" w:type="dxa"/>
            <w:vAlign w:val="center"/>
          </w:tcPr>
          <w:p w14:paraId="6E4B1A37" w14:textId="77777777" w:rsidR="006C4530" w:rsidRPr="004F2A5A" w:rsidRDefault="006C4530" w:rsidP="00A62979">
            <w:pPr>
              <w:pStyle w:val="ParaPlain"/>
              <w:rPr>
                <w:sz w:val="22"/>
                <w:szCs w:val="22"/>
              </w:rPr>
            </w:pPr>
            <w:r w:rsidRPr="004F2A5A">
              <w:rPr>
                <w:sz w:val="22"/>
                <w:szCs w:val="22"/>
              </w:rPr>
              <w:t>[</w:t>
            </w:r>
            <w:r w:rsidRPr="004F2A5A">
              <w:rPr>
                <w:b/>
                <w:sz w:val="22"/>
                <w:szCs w:val="22"/>
              </w:rPr>
              <w:t>Procedure</w:t>
            </w:r>
            <w:r w:rsidRPr="004F2A5A">
              <w:rPr>
                <w:sz w:val="22"/>
                <w:szCs w:val="22"/>
              </w:rPr>
              <w:t xml:space="preserve"> </w:t>
            </w:r>
            <w:r w:rsidRPr="004F2A5A">
              <w:rPr>
                <w:b/>
                <w:sz w:val="22"/>
                <w:szCs w:val="22"/>
              </w:rPr>
              <w:t>Unable</w:t>
            </w:r>
            <w:r w:rsidRPr="004F2A5A">
              <w:rPr>
                <w:sz w:val="22"/>
                <w:szCs w:val="22"/>
              </w:rPr>
              <w:t xml:space="preserve"> </w:t>
            </w:r>
            <w:r w:rsidRPr="004F2A5A">
              <w:rPr>
                <w:b/>
                <w:sz w:val="22"/>
                <w:szCs w:val="22"/>
              </w:rPr>
              <w:t>to</w:t>
            </w:r>
            <w:r w:rsidRPr="004F2A5A">
              <w:rPr>
                <w:sz w:val="22"/>
                <w:szCs w:val="22"/>
              </w:rPr>
              <w:t xml:space="preserve"> </w:t>
            </w:r>
            <w:r w:rsidRPr="004F2A5A">
              <w:rPr>
                <w:b/>
                <w:sz w:val="22"/>
                <w:szCs w:val="22"/>
              </w:rPr>
              <w:t>be</w:t>
            </w:r>
            <w:r w:rsidRPr="004F2A5A">
              <w:rPr>
                <w:sz w:val="22"/>
                <w:szCs w:val="22"/>
              </w:rPr>
              <w:t xml:space="preserve"> </w:t>
            </w:r>
            <w:r w:rsidRPr="004F2A5A">
              <w:rPr>
                <w:b/>
                <w:sz w:val="22"/>
                <w:szCs w:val="22"/>
              </w:rPr>
              <w:t>Performed</w:t>
            </w:r>
            <w:r w:rsidRPr="004F2A5A">
              <w:rPr>
                <w:sz w:val="22"/>
                <w:szCs w:val="22"/>
              </w:rPr>
              <w:t>]</w:t>
            </w:r>
          </w:p>
        </w:tc>
        <w:tc>
          <w:tcPr>
            <w:tcW w:w="4643" w:type="dxa"/>
            <w:vAlign w:val="center"/>
          </w:tcPr>
          <w:p w14:paraId="6E4B1A38" w14:textId="77777777" w:rsidR="006C4530" w:rsidRPr="004F2A5A" w:rsidRDefault="006C4530" w:rsidP="00A62979">
            <w:pPr>
              <w:pStyle w:val="ParaPlain"/>
              <w:rPr>
                <w:sz w:val="22"/>
                <w:szCs w:val="22"/>
              </w:rPr>
            </w:pPr>
            <w:r w:rsidRPr="004F2A5A">
              <w:rPr>
                <w:sz w:val="22"/>
                <w:szCs w:val="22"/>
              </w:rPr>
              <w:t>[</w:t>
            </w:r>
            <w:r w:rsidRPr="004F2A5A">
              <w:rPr>
                <w:b/>
                <w:sz w:val="22"/>
                <w:szCs w:val="22"/>
              </w:rPr>
              <w:t>Reasons</w:t>
            </w:r>
            <w:r w:rsidRPr="004F2A5A">
              <w:rPr>
                <w:sz w:val="22"/>
                <w:szCs w:val="22"/>
              </w:rPr>
              <w:t xml:space="preserve"> </w:t>
            </w:r>
            <w:r w:rsidRPr="004F2A5A">
              <w:rPr>
                <w:b/>
                <w:sz w:val="22"/>
                <w:szCs w:val="22"/>
              </w:rPr>
              <w:t>Procedure</w:t>
            </w:r>
            <w:r w:rsidRPr="004F2A5A">
              <w:rPr>
                <w:sz w:val="22"/>
                <w:szCs w:val="22"/>
              </w:rPr>
              <w:t xml:space="preserve"> </w:t>
            </w:r>
            <w:r w:rsidRPr="004F2A5A">
              <w:rPr>
                <w:b/>
                <w:sz w:val="22"/>
                <w:szCs w:val="22"/>
              </w:rPr>
              <w:t>was</w:t>
            </w:r>
            <w:r w:rsidRPr="004F2A5A">
              <w:rPr>
                <w:sz w:val="22"/>
                <w:szCs w:val="22"/>
              </w:rPr>
              <w:t xml:space="preserve"> </w:t>
            </w:r>
            <w:r w:rsidRPr="004F2A5A">
              <w:rPr>
                <w:b/>
                <w:sz w:val="22"/>
                <w:szCs w:val="22"/>
              </w:rPr>
              <w:t>Unable</w:t>
            </w:r>
            <w:r w:rsidRPr="004F2A5A">
              <w:rPr>
                <w:sz w:val="22"/>
                <w:szCs w:val="22"/>
              </w:rPr>
              <w:t xml:space="preserve"> </w:t>
            </w:r>
            <w:r w:rsidRPr="004F2A5A">
              <w:rPr>
                <w:b/>
                <w:sz w:val="22"/>
                <w:szCs w:val="22"/>
              </w:rPr>
              <w:t>to</w:t>
            </w:r>
            <w:r w:rsidRPr="004F2A5A">
              <w:rPr>
                <w:sz w:val="22"/>
                <w:szCs w:val="22"/>
              </w:rPr>
              <w:t xml:space="preserve"> </w:t>
            </w:r>
            <w:r w:rsidRPr="004F2A5A">
              <w:rPr>
                <w:b/>
                <w:sz w:val="22"/>
                <w:szCs w:val="22"/>
              </w:rPr>
              <w:t>be</w:t>
            </w:r>
            <w:r w:rsidRPr="004F2A5A">
              <w:rPr>
                <w:sz w:val="22"/>
                <w:szCs w:val="22"/>
              </w:rPr>
              <w:t xml:space="preserve"> </w:t>
            </w:r>
            <w:r w:rsidRPr="004F2A5A">
              <w:rPr>
                <w:b/>
                <w:sz w:val="22"/>
                <w:szCs w:val="22"/>
              </w:rPr>
              <w:t>Performed</w:t>
            </w:r>
            <w:r w:rsidRPr="004F2A5A">
              <w:rPr>
                <w:sz w:val="22"/>
                <w:szCs w:val="22"/>
              </w:rPr>
              <w:t>]</w:t>
            </w:r>
          </w:p>
        </w:tc>
      </w:tr>
      <w:tr w:rsidR="006C4530" w:rsidRPr="004F2A5A" w14:paraId="6E4B1A3C" w14:textId="77777777" w:rsidTr="000148EA">
        <w:tc>
          <w:tcPr>
            <w:tcW w:w="4643" w:type="dxa"/>
            <w:vAlign w:val="center"/>
          </w:tcPr>
          <w:p w14:paraId="6E4B1A3A" w14:textId="77777777" w:rsidR="006C4530" w:rsidRPr="004F2A5A" w:rsidRDefault="006C4530" w:rsidP="00A62979">
            <w:pPr>
              <w:pStyle w:val="ParaPlain"/>
              <w:rPr>
                <w:sz w:val="22"/>
                <w:szCs w:val="22"/>
              </w:rPr>
            </w:pPr>
            <w:r w:rsidRPr="004F2A5A">
              <w:rPr>
                <w:sz w:val="22"/>
                <w:szCs w:val="22"/>
              </w:rPr>
              <w:t>[</w:t>
            </w:r>
            <w:r w:rsidRPr="004F2A5A">
              <w:rPr>
                <w:i/>
                <w:sz w:val="22"/>
                <w:szCs w:val="22"/>
              </w:rPr>
              <w:t>Detail</w:t>
            </w:r>
            <w:r w:rsidRPr="004F2A5A">
              <w:rPr>
                <w:sz w:val="22"/>
                <w:szCs w:val="22"/>
              </w:rPr>
              <w:t xml:space="preserve"> </w:t>
            </w:r>
            <w:r w:rsidRPr="004F2A5A">
              <w:rPr>
                <w:i/>
                <w:sz w:val="22"/>
                <w:szCs w:val="22"/>
              </w:rPr>
              <w:t>procedure</w:t>
            </w:r>
            <w:r w:rsidRPr="004F2A5A">
              <w:rPr>
                <w:sz w:val="22"/>
                <w:szCs w:val="22"/>
              </w:rPr>
              <w:t xml:space="preserve"> </w:t>
            </w:r>
            <w:r w:rsidRPr="004F2A5A">
              <w:rPr>
                <w:i/>
                <w:sz w:val="22"/>
                <w:szCs w:val="22"/>
              </w:rPr>
              <w:t>in</w:t>
            </w:r>
            <w:r w:rsidRPr="004F2A5A">
              <w:rPr>
                <w:sz w:val="22"/>
                <w:szCs w:val="22"/>
              </w:rPr>
              <w:t xml:space="preserve"> </w:t>
            </w:r>
            <w:r w:rsidRPr="004F2A5A">
              <w:rPr>
                <w:i/>
                <w:sz w:val="22"/>
                <w:szCs w:val="22"/>
              </w:rPr>
              <w:t>terms</w:t>
            </w:r>
            <w:r w:rsidRPr="004F2A5A">
              <w:rPr>
                <w:sz w:val="22"/>
                <w:szCs w:val="22"/>
              </w:rPr>
              <w:t xml:space="preserve"> </w:t>
            </w:r>
            <w:r w:rsidRPr="004F2A5A">
              <w:rPr>
                <w:i/>
                <w:sz w:val="22"/>
                <w:szCs w:val="22"/>
              </w:rPr>
              <w:t>of</w:t>
            </w:r>
            <w:r w:rsidRPr="004F2A5A">
              <w:rPr>
                <w:sz w:val="22"/>
                <w:szCs w:val="22"/>
              </w:rPr>
              <w:t xml:space="preserve"> </w:t>
            </w:r>
            <w:r w:rsidRPr="004F2A5A">
              <w:rPr>
                <w:i/>
                <w:sz w:val="22"/>
                <w:szCs w:val="22"/>
              </w:rPr>
              <w:t>the</w:t>
            </w:r>
            <w:r w:rsidRPr="004F2A5A">
              <w:rPr>
                <w:sz w:val="22"/>
                <w:szCs w:val="22"/>
              </w:rPr>
              <w:t xml:space="preserve"> </w:t>
            </w:r>
            <w:r w:rsidRPr="004F2A5A">
              <w:rPr>
                <w:i/>
                <w:sz w:val="22"/>
                <w:szCs w:val="22"/>
              </w:rPr>
              <w:t>engagement</w:t>
            </w:r>
            <w:r w:rsidRPr="004F2A5A">
              <w:rPr>
                <w:sz w:val="22"/>
                <w:szCs w:val="22"/>
              </w:rPr>
              <w:t>]</w:t>
            </w:r>
          </w:p>
        </w:tc>
        <w:tc>
          <w:tcPr>
            <w:tcW w:w="4643" w:type="dxa"/>
            <w:vAlign w:val="center"/>
          </w:tcPr>
          <w:p w14:paraId="6E4B1A3B" w14:textId="77777777" w:rsidR="006C4530" w:rsidRPr="004F2A5A" w:rsidRDefault="006C4530" w:rsidP="00A62979">
            <w:pPr>
              <w:pStyle w:val="ParaPlain"/>
              <w:rPr>
                <w:sz w:val="22"/>
                <w:szCs w:val="22"/>
              </w:rPr>
            </w:pPr>
            <w:r w:rsidRPr="004F2A5A">
              <w:rPr>
                <w:sz w:val="22"/>
                <w:szCs w:val="22"/>
              </w:rPr>
              <w:t>[</w:t>
            </w:r>
            <w:r w:rsidRPr="004F2A5A">
              <w:rPr>
                <w:i/>
                <w:sz w:val="22"/>
                <w:szCs w:val="22"/>
              </w:rPr>
              <w:t>Detail</w:t>
            </w:r>
            <w:r w:rsidRPr="004F2A5A">
              <w:rPr>
                <w:sz w:val="22"/>
                <w:szCs w:val="22"/>
              </w:rPr>
              <w:t xml:space="preserve"> </w:t>
            </w:r>
            <w:r w:rsidRPr="004F2A5A">
              <w:rPr>
                <w:i/>
                <w:sz w:val="22"/>
                <w:szCs w:val="22"/>
              </w:rPr>
              <w:t>reasons</w:t>
            </w:r>
            <w:r w:rsidRPr="004F2A5A">
              <w:rPr>
                <w:sz w:val="22"/>
                <w:szCs w:val="22"/>
              </w:rPr>
              <w:t>]</w:t>
            </w:r>
          </w:p>
        </w:tc>
      </w:tr>
    </w:tbl>
    <w:p w14:paraId="6E4B1A3D" w14:textId="77777777" w:rsidR="006C4530" w:rsidRPr="004F2A5A" w:rsidRDefault="006C4530" w:rsidP="00DE63F0">
      <w:pPr>
        <w:pStyle w:val="ParaPlain"/>
        <w:spacing w:before="200"/>
        <w:rPr>
          <w:i/>
          <w:sz w:val="22"/>
          <w:szCs w:val="22"/>
        </w:rPr>
      </w:pPr>
      <w:r w:rsidRPr="004F2A5A">
        <w:rPr>
          <w:i/>
          <w:sz w:val="22"/>
          <w:szCs w:val="22"/>
        </w:rPr>
        <w:t>Other Matters to be Reported</w:t>
      </w:r>
      <w:r w:rsidRPr="004F2A5A">
        <w:rPr>
          <w:rStyle w:val="FootnoteReference"/>
          <w:szCs w:val="22"/>
        </w:rPr>
        <w:footnoteReference w:id="7"/>
      </w:r>
    </w:p>
    <w:p w14:paraId="6E4B1A3E" w14:textId="77777777" w:rsidR="006C4530" w:rsidRPr="004F2A5A" w:rsidRDefault="006C4530" w:rsidP="009F5566">
      <w:pPr>
        <w:pStyle w:val="ParaPlain"/>
        <w:rPr>
          <w:sz w:val="22"/>
          <w:szCs w:val="22"/>
        </w:rPr>
      </w:pPr>
      <w:r w:rsidRPr="004F2A5A">
        <w:rPr>
          <w:sz w:val="22"/>
          <w:szCs w:val="22"/>
        </w:rPr>
        <w:t>As required by the NGER Audit Determination, I</w:t>
      </w:r>
      <w:r w:rsidR="00DF7193" w:rsidRPr="004F2A5A">
        <w:rPr>
          <w:sz w:val="22"/>
          <w:szCs w:val="22"/>
        </w:rPr>
        <w:t>/we</w:t>
      </w:r>
      <w:r w:rsidRPr="004F2A5A">
        <w:rPr>
          <w:sz w:val="22"/>
          <w:szCs w:val="22"/>
        </w:rPr>
        <w:t xml:space="preserve"> also report the following matters which particularly impacted carrying out of the engagement:</w:t>
      </w:r>
    </w:p>
    <w:p w14:paraId="6E4B1A3F" w14:textId="77777777" w:rsidR="006C4530" w:rsidRPr="004F2A5A" w:rsidRDefault="006C4530" w:rsidP="005048BC">
      <w:pPr>
        <w:pStyle w:val="ParaLevel2"/>
        <w:numPr>
          <w:ilvl w:val="0"/>
          <w:numId w:val="46"/>
        </w:numPr>
        <w:ind w:left="709" w:hanging="709"/>
        <w:rPr>
          <w:sz w:val="22"/>
          <w:szCs w:val="22"/>
        </w:rPr>
      </w:pPr>
      <w:r w:rsidRPr="004F2A5A">
        <w:rPr>
          <w:sz w:val="22"/>
          <w:szCs w:val="22"/>
        </w:rPr>
        <w:t>[</w:t>
      </w:r>
      <w:r w:rsidRPr="004F2A5A">
        <w:rPr>
          <w:i/>
          <w:sz w:val="22"/>
          <w:szCs w:val="22"/>
        </w:rPr>
        <w:t>Detail matter impacting engagement</w:t>
      </w:r>
      <w:r w:rsidRPr="004F2A5A">
        <w:rPr>
          <w:sz w:val="22"/>
          <w:szCs w:val="22"/>
        </w:rPr>
        <w:t>].</w:t>
      </w:r>
    </w:p>
    <w:p w14:paraId="6E4B1A40" w14:textId="77777777" w:rsidR="006C4530" w:rsidRPr="004F2A5A" w:rsidRDefault="006C4530" w:rsidP="005048BC">
      <w:pPr>
        <w:pStyle w:val="ParaLevel2"/>
        <w:numPr>
          <w:ilvl w:val="0"/>
          <w:numId w:val="46"/>
        </w:numPr>
        <w:ind w:left="709" w:hanging="709"/>
        <w:rPr>
          <w:sz w:val="22"/>
          <w:szCs w:val="22"/>
        </w:rPr>
      </w:pPr>
      <w:r w:rsidRPr="004F2A5A">
        <w:rPr>
          <w:sz w:val="22"/>
          <w:szCs w:val="22"/>
        </w:rPr>
        <w:t>[</w:t>
      </w:r>
      <w:r w:rsidRPr="004F2A5A">
        <w:rPr>
          <w:i/>
          <w:sz w:val="22"/>
          <w:szCs w:val="22"/>
        </w:rPr>
        <w:t>Detail matter impacting engagement</w:t>
      </w:r>
      <w:r w:rsidRPr="004F2A5A">
        <w:rPr>
          <w:sz w:val="22"/>
          <w:szCs w:val="22"/>
        </w:rPr>
        <w:t>].</w:t>
      </w:r>
    </w:p>
    <w:p w14:paraId="6E4B1A41" w14:textId="77777777" w:rsidR="006C4530" w:rsidRPr="004F2A5A" w:rsidRDefault="006C4530" w:rsidP="00D845DE">
      <w:pPr>
        <w:pStyle w:val="ParaLevel2"/>
        <w:numPr>
          <w:ilvl w:val="0"/>
          <w:numId w:val="0"/>
        </w:numPr>
        <w:rPr>
          <w:sz w:val="22"/>
          <w:szCs w:val="22"/>
        </w:rPr>
      </w:pPr>
      <w:r w:rsidRPr="004F2A5A">
        <w:rPr>
          <w:sz w:val="22"/>
          <w:szCs w:val="22"/>
        </w:rPr>
        <w:t>As required by the NGER Audit Determination, I</w:t>
      </w:r>
      <w:r w:rsidR="00DF7193" w:rsidRPr="004F2A5A">
        <w:rPr>
          <w:sz w:val="22"/>
          <w:szCs w:val="22"/>
        </w:rPr>
        <w:t>/we</w:t>
      </w:r>
      <w:r w:rsidRPr="004F2A5A">
        <w:rPr>
          <w:sz w:val="22"/>
          <w:szCs w:val="22"/>
        </w:rPr>
        <w:t xml:space="preserve"> also report the following matters which I</w:t>
      </w:r>
      <w:r w:rsidR="00DF7193" w:rsidRPr="004F2A5A">
        <w:rPr>
          <w:sz w:val="22"/>
          <w:szCs w:val="22"/>
        </w:rPr>
        <w:t>/we</w:t>
      </w:r>
      <w:r w:rsidRPr="004F2A5A">
        <w:rPr>
          <w:sz w:val="22"/>
          <w:szCs w:val="22"/>
        </w:rPr>
        <w:t xml:space="preserve"> believe amount to contraventions of the NGER Act or NGER Regulations:</w:t>
      </w:r>
    </w:p>
    <w:p w14:paraId="6E4B1A42" w14:textId="77777777" w:rsidR="006C4530" w:rsidRPr="004F2A5A" w:rsidRDefault="006C4530" w:rsidP="005048BC">
      <w:pPr>
        <w:pStyle w:val="ParaLevel2"/>
        <w:numPr>
          <w:ilvl w:val="0"/>
          <w:numId w:val="47"/>
        </w:numPr>
        <w:ind w:left="709" w:hanging="709"/>
        <w:rPr>
          <w:i/>
          <w:sz w:val="22"/>
          <w:szCs w:val="22"/>
        </w:rPr>
      </w:pPr>
      <w:r w:rsidRPr="004F2A5A">
        <w:rPr>
          <w:sz w:val="22"/>
          <w:szCs w:val="22"/>
        </w:rPr>
        <w:t>[</w:t>
      </w:r>
      <w:r w:rsidRPr="004F2A5A">
        <w:rPr>
          <w:i/>
          <w:sz w:val="22"/>
          <w:szCs w:val="22"/>
        </w:rPr>
        <w:t>Detail of contravention; Section or Regulation contravened</w:t>
      </w:r>
      <w:r w:rsidRPr="004F2A5A">
        <w:rPr>
          <w:sz w:val="22"/>
          <w:szCs w:val="22"/>
        </w:rPr>
        <w:t>].</w:t>
      </w:r>
    </w:p>
    <w:p w14:paraId="6E4B1A43" w14:textId="77777777" w:rsidR="006C4530" w:rsidRPr="004F2A5A" w:rsidRDefault="006C4530" w:rsidP="005048BC">
      <w:pPr>
        <w:pStyle w:val="ParaLevel2"/>
        <w:numPr>
          <w:ilvl w:val="0"/>
          <w:numId w:val="47"/>
        </w:numPr>
        <w:ind w:left="709" w:hanging="709"/>
        <w:rPr>
          <w:i/>
          <w:sz w:val="22"/>
          <w:szCs w:val="22"/>
        </w:rPr>
      </w:pPr>
      <w:r w:rsidRPr="004F2A5A">
        <w:rPr>
          <w:sz w:val="22"/>
          <w:szCs w:val="22"/>
        </w:rPr>
        <w:t>[</w:t>
      </w:r>
      <w:r w:rsidRPr="004F2A5A">
        <w:rPr>
          <w:i/>
          <w:sz w:val="22"/>
          <w:szCs w:val="22"/>
        </w:rPr>
        <w:t>Detail of contravention; Section or Regulation contravened</w:t>
      </w:r>
      <w:r w:rsidRPr="004F2A5A">
        <w:rPr>
          <w:sz w:val="22"/>
          <w:szCs w:val="22"/>
        </w:rPr>
        <w:t>].</w:t>
      </w:r>
    </w:p>
    <w:p w14:paraId="6E4B1A44" w14:textId="77777777" w:rsidR="006C4530" w:rsidRPr="004F2A5A" w:rsidRDefault="006C4530" w:rsidP="009F5566">
      <w:pPr>
        <w:pStyle w:val="ParaPlain"/>
        <w:rPr>
          <w:sz w:val="22"/>
          <w:szCs w:val="22"/>
        </w:rPr>
      </w:pPr>
      <w:r w:rsidRPr="004F2A5A">
        <w:rPr>
          <w:i/>
          <w:sz w:val="22"/>
          <w:szCs w:val="22"/>
        </w:rPr>
        <w:t>Restriction</w:t>
      </w:r>
      <w:r w:rsidRPr="004F2A5A">
        <w:rPr>
          <w:sz w:val="22"/>
          <w:szCs w:val="22"/>
        </w:rPr>
        <w:t xml:space="preserve"> </w:t>
      </w:r>
      <w:r w:rsidRPr="004F2A5A">
        <w:rPr>
          <w:i/>
          <w:sz w:val="22"/>
          <w:szCs w:val="22"/>
        </w:rPr>
        <w:t>on</w:t>
      </w:r>
      <w:r w:rsidRPr="004F2A5A">
        <w:rPr>
          <w:sz w:val="22"/>
          <w:szCs w:val="22"/>
        </w:rPr>
        <w:t xml:space="preserve"> </w:t>
      </w:r>
      <w:r w:rsidRPr="004F2A5A">
        <w:rPr>
          <w:i/>
          <w:sz w:val="22"/>
          <w:szCs w:val="22"/>
        </w:rPr>
        <w:t>Distribution</w:t>
      </w:r>
      <w:r w:rsidRPr="004F2A5A">
        <w:rPr>
          <w:sz w:val="22"/>
          <w:szCs w:val="22"/>
        </w:rPr>
        <w:t xml:space="preserve"> </w:t>
      </w:r>
      <w:r w:rsidRPr="004F2A5A">
        <w:rPr>
          <w:i/>
          <w:sz w:val="22"/>
          <w:szCs w:val="22"/>
        </w:rPr>
        <w:t>and</w:t>
      </w:r>
      <w:r w:rsidRPr="004F2A5A">
        <w:rPr>
          <w:sz w:val="22"/>
          <w:szCs w:val="22"/>
        </w:rPr>
        <w:t xml:space="preserve"> </w:t>
      </w:r>
      <w:r w:rsidRPr="004F2A5A">
        <w:rPr>
          <w:i/>
          <w:sz w:val="22"/>
          <w:szCs w:val="22"/>
        </w:rPr>
        <w:t>Use</w:t>
      </w:r>
      <w:r w:rsidRPr="004F2A5A">
        <w:rPr>
          <w:sz w:val="22"/>
          <w:szCs w:val="22"/>
        </w:rPr>
        <w:t xml:space="preserve"> </w:t>
      </w:r>
      <w:r w:rsidRPr="004F2A5A">
        <w:rPr>
          <w:i/>
          <w:sz w:val="22"/>
          <w:szCs w:val="22"/>
        </w:rPr>
        <w:t>of</w:t>
      </w:r>
      <w:r w:rsidRPr="004F2A5A">
        <w:rPr>
          <w:sz w:val="22"/>
          <w:szCs w:val="22"/>
        </w:rPr>
        <w:t xml:space="preserve"> </w:t>
      </w:r>
      <w:r w:rsidRPr="004F2A5A">
        <w:rPr>
          <w:i/>
          <w:sz w:val="22"/>
          <w:szCs w:val="22"/>
        </w:rPr>
        <w:t>Report</w:t>
      </w:r>
    </w:p>
    <w:p w14:paraId="6E4B1A45" w14:textId="77777777" w:rsidR="006C4530" w:rsidRPr="004F2A5A" w:rsidRDefault="006C4530" w:rsidP="00A62979">
      <w:pPr>
        <w:pStyle w:val="ParaPlain"/>
        <w:rPr>
          <w:sz w:val="22"/>
          <w:szCs w:val="22"/>
        </w:rPr>
      </w:pPr>
      <w:r w:rsidRPr="004F2A5A">
        <w:rPr>
          <w:sz w:val="22"/>
          <w:szCs w:val="22"/>
        </w:rPr>
        <w:t>This report is intended solely for the use of [the Clean Energy Regulator</w:t>
      </w:r>
      <w:r w:rsidR="00576F35" w:rsidRPr="004F2A5A">
        <w:rPr>
          <w:sz w:val="22"/>
          <w:szCs w:val="22"/>
        </w:rPr>
        <w:t>/ABC</w:t>
      </w:r>
      <w:r w:rsidRPr="004F2A5A">
        <w:rPr>
          <w:sz w:val="22"/>
          <w:szCs w:val="22"/>
        </w:rPr>
        <w:t>] and [intended users identified in the terms of the engagement] for the purpose set out above.  As the intended user of our report, it is for you and other intended users to assess both the procedures and our factual findings to determine whether they provide, in combination with any other information you have obtained, a reasonable basis for any conclusions which you wish to draw on the subject matter.  As required by ASRS 4400, distribution of this report is restricted to those parties that have agreed the procedures to be performed with us and other intended users identified in the terms of the engagement (since others, unaware of the reasons for the procedures, may misinterpret the results).  Accordingly, I</w:t>
      </w:r>
      <w:r w:rsidR="00DF7193" w:rsidRPr="004F2A5A">
        <w:rPr>
          <w:sz w:val="22"/>
          <w:szCs w:val="22"/>
        </w:rPr>
        <w:t>/we</w:t>
      </w:r>
      <w:r w:rsidRPr="004F2A5A">
        <w:rPr>
          <w:sz w:val="22"/>
          <w:szCs w:val="22"/>
        </w:rPr>
        <w:t xml:space="preserve"> expressly disclaim and do not accept any responsibility or liability to any party other than [the Clean Energy Regulator, </w:t>
      </w:r>
      <w:r w:rsidR="00576F35" w:rsidRPr="004F2A5A">
        <w:rPr>
          <w:sz w:val="22"/>
          <w:szCs w:val="22"/>
        </w:rPr>
        <w:t xml:space="preserve">ABC and </w:t>
      </w:r>
      <w:r w:rsidRPr="004F2A5A">
        <w:rPr>
          <w:sz w:val="22"/>
          <w:szCs w:val="22"/>
        </w:rPr>
        <w:t>name of intended users] for any consequences of reliance on this report for any purpose.</w:t>
      </w:r>
    </w:p>
    <w:p w14:paraId="6E4B1A46" w14:textId="77777777" w:rsidR="006C4530" w:rsidRPr="004F2A5A" w:rsidRDefault="006C4530" w:rsidP="009F5566">
      <w:pPr>
        <w:pStyle w:val="ParaPlain"/>
        <w:rPr>
          <w:sz w:val="22"/>
          <w:szCs w:val="22"/>
        </w:rPr>
      </w:pPr>
      <w:r w:rsidRPr="004F2A5A">
        <w:rPr>
          <w:sz w:val="22"/>
          <w:szCs w:val="22"/>
        </w:rPr>
        <w:t>[Assurance practitioner’s signature]</w:t>
      </w:r>
    </w:p>
    <w:p w14:paraId="6E4B1A47" w14:textId="77777777" w:rsidR="006C4530" w:rsidRPr="004F2A5A" w:rsidRDefault="006C4530" w:rsidP="009F5566">
      <w:pPr>
        <w:pStyle w:val="ParaPlain"/>
        <w:rPr>
          <w:sz w:val="22"/>
          <w:szCs w:val="22"/>
        </w:rPr>
      </w:pPr>
      <w:r w:rsidRPr="004F2A5A">
        <w:rPr>
          <w:sz w:val="22"/>
          <w:szCs w:val="22"/>
        </w:rPr>
        <w:t>[Date of the report of factual findings]</w:t>
      </w:r>
    </w:p>
    <w:p w14:paraId="6E4B1A48" w14:textId="77777777" w:rsidR="006C4530" w:rsidRPr="004F2A5A" w:rsidRDefault="006C4530" w:rsidP="000148EA">
      <w:pPr>
        <w:pStyle w:val="ParaPlain"/>
        <w:rPr>
          <w:sz w:val="22"/>
          <w:szCs w:val="22"/>
        </w:rPr>
      </w:pPr>
      <w:r w:rsidRPr="004F2A5A">
        <w:rPr>
          <w:sz w:val="22"/>
          <w:szCs w:val="22"/>
        </w:rPr>
        <w:t xml:space="preserve">[Assurance practitioner’s address] </w:t>
      </w:r>
      <w:r w:rsidRPr="004F2A5A">
        <w:rPr>
          <w:sz w:val="22"/>
          <w:szCs w:val="22"/>
        </w:rPr>
        <w:br w:type="page"/>
      </w:r>
    </w:p>
    <w:p w14:paraId="6E4B1A49" w14:textId="77777777" w:rsidR="00C14548" w:rsidRPr="004F2A5A" w:rsidRDefault="00C14548" w:rsidP="00C14548">
      <w:pPr>
        <w:pStyle w:val="Heading6"/>
      </w:pPr>
      <w:r w:rsidRPr="004F2A5A">
        <w:lastRenderedPageBreak/>
        <w:t xml:space="preserve">Example 2: Limited Assurance Report on </w:t>
      </w:r>
      <w:r w:rsidR="007D7B00">
        <w:t>a Greenhouse and Energy</w:t>
      </w:r>
      <w:r w:rsidRPr="004F2A5A">
        <w:t xml:space="preserve"> Report </w:t>
      </w:r>
    </w:p>
    <w:p w14:paraId="6E4B1A4A" w14:textId="77777777" w:rsidR="00C14548" w:rsidRPr="004F2A5A" w:rsidRDefault="00C14548" w:rsidP="006A6130">
      <w:pPr>
        <w:pStyle w:val="Heading6"/>
      </w:pPr>
      <w:r w:rsidRPr="004F2A5A">
        <w:t>INDEPENDENT ASSURANCE PRACTITIONER’S LIMITED ASSURANCE REPORT ON ABC’S</w:t>
      </w:r>
      <w:r w:rsidRPr="004F2A5A">
        <w:rPr>
          <w:rStyle w:val="FootnoteReference"/>
        </w:rPr>
        <w:footnoteReference w:id="8"/>
      </w:r>
      <w:r w:rsidRPr="004F2A5A">
        <w:t xml:space="preserve"> GREENHOUSE AND ENERGY REPORT</w:t>
      </w:r>
    </w:p>
    <w:p w14:paraId="6E4B1A4B" w14:textId="77777777" w:rsidR="00C14548" w:rsidRPr="004F2A5A" w:rsidRDefault="00C14548" w:rsidP="005048BC">
      <w:pPr>
        <w:pStyle w:val="Heading8"/>
        <w:rPr>
          <w:sz w:val="22"/>
          <w:szCs w:val="22"/>
        </w:rPr>
      </w:pPr>
      <w:r w:rsidRPr="004F2A5A">
        <w:rPr>
          <w:b/>
          <w:sz w:val="22"/>
          <w:szCs w:val="22"/>
        </w:rPr>
        <w:t>Coversheet</w:t>
      </w:r>
      <w:r w:rsidRPr="004F2A5A">
        <w:rPr>
          <w:rStyle w:val="FootnoteReference"/>
          <w:szCs w:val="22"/>
        </w:rPr>
        <w:footnoteReference w:id="9"/>
      </w:r>
    </w:p>
    <w:p w14:paraId="6E4B1A4C" w14:textId="77777777" w:rsidR="00C14548" w:rsidRPr="004F2A5A" w:rsidRDefault="007A4089" w:rsidP="005048BC">
      <w:pPr>
        <w:keepLines/>
        <w:tabs>
          <w:tab w:val="right" w:pos="1191"/>
        </w:tabs>
        <w:spacing w:after="200" w:line="260" w:lineRule="exact"/>
        <w:ind w:left="1418" w:hanging="1418"/>
        <w:rPr>
          <w:szCs w:val="22"/>
          <w:lang w:eastAsia="en-AU"/>
        </w:rPr>
      </w:pPr>
      <w:r>
        <w:rPr>
          <w:szCs w:val="22"/>
          <w:lang w:eastAsia="en-AU"/>
        </w:rPr>
        <w:t>Entity</w:t>
      </w:r>
      <w:r w:rsidR="00C14548" w:rsidRPr="004F2A5A">
        <w:rPr>
          <w:szCs w:val="22"/>
          <w:lang w:eastAsia="en-AU"/>
        </w:rPr>
        <w:t>:</w:t>
      </w:r>
      <w:r>
        <w:rPr>
          <w:rStyle w:val="FootnoteReference"/>
          <w:szCs w:val="22"/>
          <w:lang w:eastAsia="en-AU"/>
        </w:rPr>
        <w:footnoteReference w:id="10"/>
      </w:r>
      <w:r w:rsidR="00C14548" w:rsidRPr="004F2A5A">
        <w:rPr>
          <w:szCs w:val="22"/>
          <w:lang w:eastAsia="en-AU"/>
        </w:rPr>
        <w:t xml:space="preserve"> [Registered Corporation]</w:t>
      </w:r>
    </w:p>
    <w:p w14:paraId="6E4B1A4D" w14:textId="77777777" w:rsidR="00C14548" w:rsidRPr="004F2A5A" w:rsidRDefault="00C14548" w:rsidP="005048BC">
      <w:pPr>
        <w:keepLines/>
        <w:tabs>
          <w:tab w:val="right" w:pos="1191"/>
        </w:tabs>
        <w:spacing w:after="200" w:line="260" w:lineRule="exact"/>
        <w:rPr>
          <w:szCs w:val="22"/>
          <w:lang w:eastAsia="en-AU"/>
        </w:rPr>
      </w:pPr>
      <w:r w:rsidRPr="004F2A5A">
        <w:rPr>
          <w:szCs w:val="22"/>
          <w:lang w:eastAsia="en-AU"/>
        </w:rPr>
        <w:t xml:space="preserve">Kind of engagement: Limited assurance engagement pursuant to </w:t>
      </w:r>
      <w:r w:rsidR="00DF1344" w:rsidRPr="004F2A5A">
        <w:rPr>
          <w:szCs w:val="22"/>
          <w:lang w:eastAsia="en-AU"/>
        </w:rPr>
        <w:t>section</w:t>
      </w:r>
      <w:r w:rsidR="00DF1344">
        <w:rPr>
          <w:szCs w:val="22"/>
          <w:lang w:eastAsia="en-AU"/>
        </w:rPr>
        <w:t> </w:t>
      </w:r>
      <w:r w:rsidR="00DF1344" w:rsidRPr="004F2A5A">
        <w:rPr>
          <w:szCs w:val="22"/>
          <w:lang w:eastAsia="en-AU"/>
        </w:rPr>
        <w:t>7</w:t>
      </w:r>
      <w:r w:rsidRPr="004F2A5A">
        <w:rPr>
          <w:szCs w:val="22"/>
          <w:lang w:eastAsia="en-AU"/>
        </w:rPr>
        <w:t xml:space="preserve">3 of the </w:t>
      </w:r>
      <w:r w:rsidRPr="004F2A5A">
        <w:rPr>
          <w:i/>
          <w:szCs w:val="22"/>
          <w:lang w:eastAsia="en-AU"/>
        </w:rPr>
        <w:t xml:space="preserve">National Greenhouse and Energy Reporting </w:t>
      </w:r>
      <w:r w:rsidR="00DF1344" w:rsidRPr="004F2A5A">
        <w:rPr>
          <w:i/>
          <w:szCs w:val="22"/>
          <w:lang w:eastAsia="en-AU"/>
        </w:rPr>
        <w:t>Act</w:t>
      </w:r>
      <w:r w:rsidR="00DF1344">
        <w:rPr>
          <w:i/>
          <w:szCs w:val="22"/>
          <w:lang w:eastAsia="en-AU"/>
        </w:rPr>
        <w:t> </w:t>
      </w:r>
      <w:r w:rsidR="00DF1344" w:rsidRPr="004F2A5A">
        <w:rPr>
          <w:szCs w:val="22"/>
          <w:lang w:eastAsia="en-AU"/>
        </w:rPr>
        <w:t>2007</w:t>
      </w:r>
      <w:r w:rsidRPr="004F2A5A">
        <w:rPr>
          <w:szCs w:val="22"/>
          <w:lang w:eastAsia="en-AU"/>
        </w:rPr>
        <w:t xml:space="preserve"> (NGER Act) on [registered corporation]’s Greenhouse and Energy Report under </w:t>
      </w:r>
      <w:r w:rsidR="00DF1344" w:rsidRPr="004F2A5A">
        <w:rPr>
          <w:szCs w:val="22"/>
          <w:lang w:eastAsia="en-AU"/>
        </w:rPr>
        <w:t>section</w:t>
      </w:r>
      <w:r w:rsidR="00DF1344">
        <w:rPr>
          <w:szCs w:val="22"/>
          <w:lang w:eastAsia="en-AU"/>
        </w:rPr>
        <w:t> </w:t>
      </w:r>
      <w:r w:rsidR="00DF1344" w:rsidRPr="004F2A5A">
        <w:rPr>
          <w:szCs w:val="22"/>
          <w:lang w:eastAsia="en-AU"/>
        </w:rPr>
        <w:t>1</w:t>
      </w:r>
      <w:r w:rsidRPr="004F2A5A">
        <w:rPr>
          <w:szCs w:val="22"/>
          <w:lang w:eastAsia="en-AU"/>
        </w:rPr>
        <w:t xml:space="preserve">9 of the NGER Act. </w:t>
      </w:r>
    </w:p>
    <w:p w14:paraId="6E4B1A4E" w14:textId="77777777" w:rsidR="00C14548" w:rsidRPr="004F2A5A" w:rsidRDefault="00C14548" w:rsidP="005048BC">
      <w:pPr>
        <w:keepLines/>
        <w:tabs>
          <w:tab w:val="right" w:pos="1191"/>
        </w:tabs>
        <w:spacing w:after="200" w:line="260" w:lineRule="exact"/>
        <w:ind w:left="1418" w:hanging="1418"/>
        <w:rPr>
          <w:szCs w:val="22"/>
          <w:lang w:eastAsia="en-AU"/>
        </w:rPr>
      </w:pPr>
      <w:r w:rsidRPr="004F2A5A">
        <w:rPr>
          <w:szCs w:val="22"/>
          <w:lang w:eastAsia="en-AU"/>
        </w:rPr>
        <w:t>Date that the terms of engagement were signed: [date]</w:t>
      </w:r>
    </w:p>
    <w:p w14:paraId="6E4B1A4F" w14:textId="77777777" w:rsidR="00C14548" w:rsidRPr="004F2A5A" w:rsidRDefault="00C14548" w:rsidP="005048BC">
      <w:pPr>
        <w:keepLines/>
        <w:tabs>
          <w:tab w:val="right" w:pos="1191"/>
        </w:tabs>
        <w:spacing w:after="200" w:line="260" w:lineRule="exact"/>
        <w:ind w:left="1418" w:hanging="1418"/>
        <w:rPr>
          <w:szCs w:val="22"/>
          <w:lang w:eastAsia="en-AU"/>
        </w:rPr>
      </w:pPr>
      <w:r w:rsidRPr="004F2A5A">
        <w:rPr>
          <w:szCs w:val="22"/>
          <w:lang w:eastAsia="en-AU"/>
        </w:rPr>
        <w:t>Date assurance report was signed: [date]</w:t>
      </w:r>
    </w:p>
    <w:p w14:paraId="6E4B1A50" w14:textId="77777777" w:rsidR="00C14548" w:rsidRPr="004F2A5A" w:rsidRDefault="00C14548" w:rsidP="005048BC">
      <w:pPr>
        <w:keepLines/>
        <w:tabs>
          <w:tab w:val="right" w:pos="1191"/>
        </w:tabs>
        <w:spacing w:after="200" w:line="260" w:lineRule="exact"/>
        <w:ind w:left="1418" w:hanging="1418"/>
        <w:rPr>
          <w:szCs w:val="22"/>
          <w:lang w:eastAsia="en-AU"/>
        </w:rPr>
      </w:pPr>
      <w:r w:rsidRPr="004F2A5A">
        <w:rPr>
          <w:szCs w:val="22"/>
          <w:lang w:eastAsia="en-AU"/>
        </w:rPr>
        <w:tab/>
        <w:t>Period engagement was carried out: [date] to [date]</w:t>
      </w:r>
    </w:p>
    <w:p w14:paraId="6E4B1A51" w14:textId="77777777" w:rsidR="00C14548" w:rsidRPr="004F2A5A" w:rsidRDefault="00C14548" w:rsidP="005048BC">
      <w:pPr>
        <w:keepLines/>
        <w:tabs>
          <w:tab w:val="right" w:pos="1191"/>
        </w:tabs>
        <w:spacing w:after="200" w:line="260" w:lineRule="exact"/>
        <w:ind w:left="1418" w:hanging="1418"/>
        <w:rPr>
          <w:szCs w:val="22"/>
          <w:lang w:eastAsia="en-AU"/>
        </w:rPr>
      </w:pPr>
      <w:r w:rsidRPr="004F2A5A">
        <w:rPr>
          <w:szCs w:val="22"/>
          <w:lang w:eastAsia="en-AU"/>
        </w:rPr>
        <w:tab/>
        <w:t>Contact for engagement: [name and contact details]</w:t>
      </w:r>
    </w:p>
    <w:p w14:paraId="6E4B1A52" w14:textId="77777777" w:rsidR="00C14548" w:rsidRPr="004F2A5A" w:rsidRDefault="003E5BB1" w:rsidP="005048BC">
      <w:pPr>
        <w:keepLines/>
        <w:tabs>
          <w:tab w:val="right" w:pos="1191"/>
        </w:tabs>
        <w:spacing w:after="200" w:line="260" w:lineRule="exact"/>
        <w:ind w:left="1418" w:hanging="1418"/>
        <w:rPr>
          <w:szCs w:val="22"/>
          <w:lang w:eastAsia="en-AU"/>
        </w:rPr>
      </w:pPr>
      <w:r>
        <w:rPr>
          <w:szCs w:val="22"/>
          <w:lang w:eastAsia="en-AU"/>
        </w:rPr>
        <w:t>Engagement</w:t>
      </w:r>
      <w:r w:rsidRPr="004F2A5A">
        <w:rPr>
          <w:szCs w:val="22"/>
          <w:lang w:eastAsia="en-AU"/>
        </w:rPr>
        <w:t xml:space="preserve"> </w:t>
      </w:r>
      <w:r w:rsidR="005E0985">
        <w:rPr>
          <w:szCs w:val="22"/>
          <w:lang w:eastAsia="en-AU"/>
        </w:rPr>
        <w:t>t</w:t>
      </w:r>
      <w:r w:rsidR="00C14548" w:rsidRPr="004F2A5A">
        <w:rPr>
          <w:szCs w:val="22"/>
          <w:lang w:eastAsia="en-AU"/>
        </w:rPr>
        <w:t xml:space="preserve">eam </w:t>
      </w:r>
      <w:r w:rsidR="005E0985">
        <w:rPr>
          <w:szCs w:val="22"/>
          <w:lang w:eastAsia="en-AU"/>
        </w:rPr>
        <w:t>l</w:t>
      </w:r>
      <w:r w:rsidR="00C14548" w:rsidRPr="004F2A5A">
        <w:rPr>
          <w:szCs w:val="22"/>
          <w:lang w:eastAsia="en-AU"/>
        </w:rPr>
        <w:t>eader:</w:t>
      </w:r>
      <w:r w:rsidR="002C7D53">
        <w:rPr>
          <w:rStyle w:val="FootnoteReference"/>
          <w:szCs w:val="22"/>
          <w:lang w:eastAsia="en-AU"/>
        </w:rPr>
        <w:footnoteReference w:id="11"/>
      </w:r>
      <w:r w:rsidR="00C14548" w:rsidRPr="004F2A5A">
        <w:rPr>
          <w:szCs w:val="22"/>
          <w:lang w:eastAsia="en-AU"/>
        </w:rPr>
        <w:t xml:space="preserve"> [name and contact details]</w:t>
      </w:r>
    </w:p>
    <w:p w14:paraId="6E4B1A53" w14:textId="77777777" w:rsidR="00C14548" w:rsidRPr="004F2A5A" w:rsidRDefault="00C14548" w:rsidP="00FB033B">
      <w:pPr>
        <w:keepLines/>
        <w:tabs>
          <w:tab w:val="right" w:pos="1191"/>
        </w:tabs>
        <w:spacing w:after="200" w:line="260" w:lineRule="exact"/>
        <w:rPr>
          <w:szCs w:val="22"/>
          <w:lang w:eastAsia="en-AU"/>
        </w:rPr>
      </w:pPr>
      <w:r w:rsidRPr="004F2A5A">
        <w:rPr>
          <w:szCs w:val="22"/>
          <w:lang w:eastAsia="en-AU"/>
        </w:rPr>
        <w:t xml:space="preserve">[Exemptions under regulation 6.71, </w:t>
      </w:r>
      <w:r w:rsidR="005E0985">
        <w:rPr>
          <w:i/>
          <w:szCs w:val="22"/>
          <w:lang w:eastAsia="en-AU"/>
        </w:rPr>
        <w:t xml:space="preserve">National Greenhouse and Energy Reporting Regulations 2008 </w:t>
      </w:r>
      <w:r w:rsidR="005E0985">
        <w:rPr>
          <w:szCs w:val="22"/>
          <w:lang w:eastAsia="en-AU"/>
        </w:rPr>
        <w:t>(</w:t>
      </w:r>
      <w:r w:rsidRPr="004F2A5A">
        <w:rPr>
          <w:szCs w:val="22"/>
          <w:lang w:eastAsia="en-AU"/>
        </w:rPr>
        <w:t>NGER Regulations</w:t>
      </w:r>
      <w:r w:rsidR="005E0985">
        <w:rPr>
          <w:szCs w:val="22"/>
          <w:lang w:eastAsia="en-AU"/>
        </w:rPr>
        <w:t>)</w:t>
      </w:r>
      <w:r w:rsidRPr="004F2A5A">
        <w:rPr>
          <w:szCs w:val="22"/>
          <w:lang w:eastAsia="en-AU"/>
        </w:rPr>
        <w:t>: [detail if any]]</w:t>
      </w:r>
    </w:p>
    <w:p w14:paraId="6E4B1A54" w14:textId="77777777" w:rsidR="00C14548" w:rsidRPr="004F2A5A" w:rsidRDefault="00C14548" w:rsidP="005048BC">
      <w:pPr>
        <w:keepLines/>
        <w:tabs>
          <w:tab w:val="right" w:pos="1191"/>
        </w:tabs>
        <w:spacing w:after="200" w:line="260" w:lineRule="exact"/>
        <w:ind w:left="1418" w:hanging="1418"/>
        <w:rPr>
          <w:szCs w:val="22"/>
          <w:lang w:eastAsia="en-AU"/>
        </w:rPr>
      </w:pPr>
      <w:r w:rsidRPr="004F2A5A">
        <w:rPr>
          <w:szCs w:val="22"/>
          <w:lang w:eastAsia="en-AU"/>
        </w:rPr>
        <w:t>[Procedures for managing conflict of interest situation: [detail if any]]</w:t>
      </w:r>
    </w:p>
    <w:p w14:paraId="6E4B1A55" w14:textId="77777777" w:rsidR="00C14548" w:rsidRPr="004F2A5A" w:rsidRDefault="00C14548" w:rsidP="005048BC">
      <w:pPr>
        <w:keepLines/>
        <w:tabs>
          <w:tab w:val="right" w:pos="1191"/>
        </w:tabs>
        <w:spacing w:after="200" w:line="260" w:lineRule="exact"/>
        <w:ind w:left="1418" w:hanging="1418"/>
        <w:rPr>
          <w:szCs w:val="22"/>
          <w:lang w:eastAsia="en-AU"/>
        </w:rPr>
      </w:pPr>
      <w:r w:rsidRPr="004F2A5A">
        <w:rPr>
          <w:szCs w:val="22"/>
          <w:lang w:eastAsia="en-AU"/>
        </w:rPr>
        <w:t xml:space="preserve">Professional </w:t>
      </w:r>
      <w:r w:rsidR="005E0985">
        <w:rPr>
          <w:szCs w:val="22"/>
          <w:lang w:eastAsia="en-AU"/>
        </w:rPr>
        <w:t>t</w:t>
      </w:r>
      <w:r w:rsidRPr="004F2A5A">
        <w:rPr>
          <w:szCs w:val="22"/>
          <w:lang w:eastAsia="en-AU"/>
        </w:rPr>
        <w:t xml:space="preserve">eam </w:t>
      </w:r>
      <w:r w:rsidR="005E0985">
        <w:rPr>
          <w:szCs w:val="22"/>
          <w:lang w:eastAsia="en-AU"/>
        </w:rPr>
        <w:t>m</w:t>
      </w:r>
      <w:r w:rsidRPr="004F2A5A">
        <w:rPr>
          <w:szCs w:val="22"/>
          <w:lang w:eastAsia="en-AU"/>
        </w:rPr>
        <w:t>embers: [name and contact details]</w:t>
      </w:r>
    </w:p>
    <w:p w14:paraId="6E4B1A56" w14:textId="77777777" w:rsidR="00C14548" w:rsidRPr="004F2A5A" w:rsidRDefault="00C14548" w:rsidP="005048BC">
      <w:pPr>
        <w:pStyle w:val="Heading6"/>
      </w:pPr>
      <w:r w:rsidRPr="004F2A5A">
        <w:t xml:space="preserve">Part A: Report on Greenhouse and Energy Report </w:t>
      </w:r>
    </w:p>
    <w:p w14:paraId="6E4B1A57" w14:textId="77777777" w:rsidR="00C14548" w:rsidRPr="004F2A5A" w:rsidRDefault="00C14548" w:rsidP="005048BC">
      <w:pPr>
        <w:pStyle w:val="ParaPlain"/>
        <w:rPr>
          <w:sz w:val="22"/>
          <w:szCs w:val="22"/>
        </w:rPr>
      </w:pPr>
      <w:r w:rsidRPr="004F2A5A">
        <w:rPr>
          <w:sz w:val="22"/>
          <w:szCs w:val="22"/>
        </w:rPr>
        <w:t xml:space="preserve">To: [Clean Energy Regulator/Engaging Party] </w:t>
      </w:r>
    </w:p>
    <w:p w14:paraId="6E4B1A58" w14:textId="77777777" w:rsidR="00C14548" w:rsidRPr="004F2A5A" w:rsidRDefault="00C14548" w:rsidP="00C14548">
      <w:pPr>
        <w:pStyle w:val="ParaPlain"/>
        <w:rPr>
          <w:sz w:val="22"/>
          <w:szCs w:val="22"/>
        </w:rPr>
      </w:pPr>
      <w:r w:rsidRPr="004F2A5A">
        <w:rPr>
          <w:sz w:val="22"/>
          <w:szCs w:val="22"/>
        </w:rPr>
        <w:t>I/</w:t>
      </w:r>
      <w:r w:rsidR="00DB2C5B">
        <w:rPr>
          <w:sz w:val="22"/>
          <w:szCs w:val="22"/>
        </w:rPr>
        <w:t>W</w:t>
      </w:r>
      <w:r w:rsidRPr="004F2A5A">
        <w:rPr>
          <w:sz w:val="22"/>
          <w:szCs w:val="22"/>
        </w:rPr>
        <w:t>e have undertaken a limited assurance engagement of the accompanying Greenhouse and Energy Report of ABC for the year ended 30 June 20X1, comprising greenhouse gas emissions, energy production and energy consumption from the operation of facilities under the operational control of ABC and entities in ABC’s group (the Group) and the measurement methods and criterion reported on pages xx–</w:t>
      </w:r>
      <w:proofErr w:type="spellStart"/>
      <w:r w:rsidRPr="004F2A5A">
        <w:rPr>
          <w:sz w:val="22"/>
          <w:szCs w:val="22"/>
        </w:rPr>
        <w:t>yy</w:t>
      </w:r>
      <w:proofErr w:type="spellEnd"/>
      <w:r w:rsidRPr="004F2A5A">
        <w:rPr>
          <w:sz w:val="22"/>
          <w:szCs w:val="22"/>
        </w:rPr>
        <w:t xml:space="preserve">, prepared in accordance with </w:t>
      </w:r>
      <w:r w:rsidR="00DF1344" w:rsidRPr="004F2A5A">
        <w:rPr>
          <w:sz w:val="22"/>
          <w:szCs w:val="22"/>
        </w:rPr>
        <w:t>section</w:t>
      </w:r>
      <w:r w:rsidR="00DF1344">
        <w:rPr>
          <w:sz w:val="22"/>
          <w:szCs w:val="22"/>
        </w:rPr>
        <w:t> </w:t>
      </w:r>
      <w:r w:rsidR="00DF1344" w:rsidRPr="004F2A5A">
        <w:rPr>
          <w:sz w:val="22"/>
          <w:szCs w:val="22"/>
        </w:rPr>
        <w:t>1</w:t>
      </w:r>
      <w:r w:rsidRPr="004F2A5A">
        <w:rPr>
          <w:sz w:val="22"/>
          <w:szCs w:val="22"/>
        </w:rPr>
        <w:t>9 of the NGER Act.  [This engagement was conducted by a multidisciplinary team including assurance practitioners, engineers and environmental scientists.]</w:t>
      </w:r>
      <w:r w:rsidRPr="004F2A5A">
        <w:rPr>
          <w:rStyle w:val="FootnoteReference"/>
          <w:szCs w:val="22"/>
        </w:rPr>
        <w:footnoteReference w:id="12"/>
      </w:r>
    </w:p>
    <w:p w14:paraId="6E4B1A59" w14:textId="77777777" w:rsidR="00C14548" w:rsidRPr="004F2A5A" w:rsidRDefault="00C14548" w:rsidP="00C14548">
      <w:pPr>
        <w:pStyle w:val="ParaPlain"/>
        <w:rPr>
          <w:sz w:val="22"/>
          <w:szCs w:val="22"/>
        </w:rPr>
      </w:pPr>
      <w:r w:rsidRPr="004F2A5A">
        <w:rPr>
          <w:sz w:val="22"/>
          <w:szCs w:val="22"/>
        </w:rPr>
        <w:t xml:space="preserve">The emissions and energy in </w:t>
      </w:r>
      <w:r w:rsidR="005E0985">
        <w:rPr>
          <w:sz w:val="22"/>
          <w:szCs w:val="22"/>
        </w:rPr>
        <w:t xml:space="preserve">the </w:t>
      </w:r>
      <w:r w:rsidRPr="004F2A5A">
        <w:rPr>
          <w:sz w:val="22"/>
          <w:szCs w:val="22"/>
        </w:rPr>
        <w:t xml:space="preserve">Greenhouse and Energy Report for the year ended </w:t>
      </w:r>
      <w:r w:rsidR="00DF1344" w:rsidRPr="004F2A5A">
        <w:rPr>
          <w:sz w:val="22"/>
          <w:szCs w:val="22"/>
        </w:rPr>
        <w:t>30</w:t>
      </w:r>
      <w:r w:rsidR="00DF1344">
        <w:rPr>
          <w:sz w:val="22"/>
          <w:szCs w:val="22"/>
        </w:rPr>
        <w:t> </w:t>
      </w:r>
      <w:r w:rsidR="00DF1344" w:rsidRPr="004F2A5A">
        <w:rPr>
          <w:sz w:val="22"/>
          <w:szCs w:val="22"/>
        </w:rPr>
        <w:t>Jun</w:t>
      </w:r>
      <w:r w:rsidRPr="004F2A5A">
        <w:rPr>
          <w:sz w:val="22"/>
          <w:szCs w:val="22"/>
        </w:rPr>
        <w:t>e 20X1 subject to my/our limited assurance engagement are:</w:t>
      </w:r>
    </w:p>
    <w:p w14:paraId="6E4B1A5A" w14:textId="77777777" w:rsidR="00C14548" w:rsidRPr="004F2A5A" w:rsidRDefault="00C14548" w:rsidP="005048BC">
      <w:pPr>
        <w:pStyle w:val="ListBullet"/>
        <w:rPr>
          <w:sz w:val="22"/>
          <w:szCs w:val="22"/>
        </w:rPr>
      </w:pPr>
      <w:r w:rsidRPr="004F2A5A">
        <w:rPr>
          <w:sz w:val="22"/>
          <w:szCs w:val="22"/>
        </w:rPr>
        <w:t xml:space="preserve">Greenhouse gas emissions: [quantity of </w:t>
      </w:r>
      <w:r w:rsidR="005E0985">
        <w:rPr>
          <w:sz w:val="22"/>
          <w:szCs w:val="22"/>
        </w:rPr>
        <w:t xml:space="preserve">the </w:t>
      </w:r>
      <w:r w:rsidRPr="004F2A5A">
        <w:rPr>
          <w:sz w:val="22"/>
          <w:szCs w:val="22"/>
        </w:rPr>
        <w:t>Group’s emissions] t CO</w:t>
      </w:r>
      <w:r w:rsidR="00DF1344" w:rsidRPr="004F2A5A">
        <w:rPr>
          <w:sz w:val="22"/>
          <w:szCs w:val="22"/>
          <w:vertAlign w:val="subscript"/>
        </w:rPr>
        <w:t>2</w:t>
      </w:r>
      <w:r w:rsidR="00DF1344">
        <w:rPr>
          <w:sz w:val="22"/>
          <w:szCs w:val="22"/>
          <w:vertAlign w:val="subscript"/>
        </w:rPr>
        <w:noBreakHyphen/>
      </w:r>
      <w:r w:rsidR="00DF1344" w:rsidRPr="004F2A5A">
        <w:rPr>
          <w:sz w:val="22"/>
          <w:szCs w:val="22"/>
        </w:rPr>
        <w:t>e</w:t>
      </w:r>
    </w:p>
    <w:p w14:paraId="6E4B1A5B" w14:textId="77777777" w:rsidR="00C14548" w:rsidRPr="004F2A5A" w:rsidRDefault="00C14548" w:rsidP="005048BC">
      <w:pPr>
        <w:pStyle w:val="ListBullet"/>
        <w:rPr>
          <w:sz w:val="22"/>
          <w:szCs w:val="22"/>
        </w:rPr>
      </w:pPr>
      <w:r w:rsidRPr="004F2A5A">
        <w:rPr>
          <w:sz w:val="22"/>
          <w:szCs w:val="22"/>
        </w:rPr>
        <w:t xml:space="preserve">Energy production: [quantity of </w:t>
      </w:r>
      <w:r w:rsidR="005E0985">
        <w:rPr>
          <w:sz w:val="22"/>
          <w:szCs w:val="22"/>
        </w:rPr>
        <w:t xml:space="preserve">the </w:t>
      </w:r>
      <w:r w:rsidRPr="004F2A5A">
        <w:rPr>
          <w:sz w:val="22"/>
          <w:szCs w:val="22"/>
        </w:rPr>
        <w:t>Group’s production] GJ</w:t>
      </w:r>
    </w:p>
    <w:p w14:paraId="6E4B1A5C" w14:textId="77777777" w:rsidR="00C14548" w:rsidRPr="004F2A5A" w:rsidRDefault="00C14548" w:rsidP="005048BC">
      <w:pPr>
        <w:pStyle w:val="ListBullet"/>
        <w:rPr>
          <w:sz w:val="22"/>
          <w:szCs w:val="22"/>
        </w:rPr>
      </w:pPr>
      <w:r w:rsidRPr="004F2A5A">
        <w:rPr>
          <w:sz w:val="22"/>
          <w:szCs w:val="22"/>
        </w:rPr>
        <w:t xml:space="preserve">Energy consumption: [quantity of </w:t>
      </w:r>
      <w:r w:rsidR="005E0985">
        <w:rPr>
          <w:sz w:val="22"/>
          <w:szCs w:val="22"/>
        </w:rPr>
        <w:t xml:space="preserve">the </w:t>
      </w:r>
      <w:r w:rsidRPr="004F2A5A">
        <w:rPr>
          <w:sz w:val="22"/>
          <w:szCs w:val="22"/>
        </w:rPr>
        <w:t>Group’s consumption] GJ</w:t>
      </w:r>
    </w:p>
    <w:p w14:paraId="6E4B1A5D" w14:textId="77777777" w:rsidR="00C14548" w:rsidRPr="004F2A5A" w:rsidRDefault="00C14548" w:rsidP="00C14548">
      <w:pPr>
        <w:pStyle w:val="Heading7"/>
        <w:rPr>
          <w:szCs w:val="22"/>
        </w:rPr>
      </w:pPr>
      <w:r w:rsidRPr="004F2A5A">
        <w:rPr>
          <w:szCs w:val="22"/>
        </w:rPr>
        <w:lastRenderedPageBreak/>
        <w:t>ABC’s Responsibility for the Greenhouse and Energy Report</w:t>
      </w:r>
    </w:p>
    <w:p w14:paraId="6E4B1A5E" w14:textId="77777777" w:rsidR="00C14548" w:rsidRPr="004F2A5A" w:rsidRDefault="00C14548" w:rsidP="00C14548">
      <w:pPr>
        <w:pStyle w:val="ParaPlain"/>
        <w:rPr>
          <w:sz w:val="22"/>
          <w:szCs w:val="22"/>
        </w:rPr>
      </w:pPr>
      <w:r w:rsidRPr="004F2A5A">
        <w:rPr>
          <w:sz w:val="22"/>
          <w:szCs w:val="22"/>
        </w:rPr>
        <w:t>ABC is responsible for the preparation of the Greenhouse and Energy Report in accordance with the NGER Act.  This responsibility includes the design, implementation and maintenance of internal control relevant to the preparation of a Greenhouse and Energy Report that is free from material misstatement, whether due to fraud or error.</w:t>
      </w:r>
    </w:p>
    <w:p w14:paraId="6E4B1A5F" w14:textId="77777777" w:rsidR="00C14548" w:rsidRPr="004F2A5A" w:rsidRDefault="00C14548" w:rsidP="00C14548">
      <w:pPr>
        <w:pStyle w:val="ParaPlain"/>
        <w:rPr>
          <w:sz w:val="22"/>
          <w:szCs w:val="22"/>
        </w:rPr>
      </w:pPr>
      <w:r w:rsidRPr="004F2A5A">
        <w:rPr>
          <w:sz w:val="22"/>
          <w:szCs w:val="22"/>
        </w:rPr>
        <w:t>Emissions and energy quantification is subject to inherent uncertainty because of incomplete scientific knowledge used to determine emissions factors and the values needed to combine emissions of different gases.</w:t>
      </w:r>
    </w:p>
    <w:p w14:paraId="6E4B1A60" w14:textId="77777777" w:rsidR="00C14548" w:rsidRPr="004F2A5A" w:rsidRDefault="00C14548" w:rsidP="00C14548">
      <w:pPr>
        <w:pStyle w:val="Heading7"/>
        <w:rPr>
          <w:szCs w:val="22"/>
        </w:rPr>
      </w:pPr>
      <w:r w:rsidRPr="004F2A5A">
        <w:rPr>
          <w:szCs w:val="22"/>
        </w:rPr>
        <w:t xml:space="preserve">My/our Independence and Quality Control </w:t>
      </w:r>
    </w:p>
    <w:p w14:paraId="6E4B1A61" w14:textId="77777777" w:rsidR="00C14548" w:rsidRPr="004F2A5A" w:rsidRDefault="00962607" w:rsidP="00C14548">
      <w:pPr>
        <w:pStyle w:val="ParaPlain"/>
        <w:rPr>
          <w:sz w:val="22"/>
          <w:szCs w:val="22"/>
        </w:rPr>
      </w:pPr>
      <w:r>
        <w:rPr>
          <w:sz w:val="22"/>
          <w:szCs w:val="22"/>
        </w:rPr>
        <w:t>[</w:t>
      </w:r>
      <w:r w:rsidR="00C14548" w:rsidRPr="004F2A5A">
        <w:rPr>
          <w:sz w:val="22"/>
          <w:szCs w:val="22"/>
        </w:rPr>
        <w:t xml:space="preserve">Each professional member of the engagement team and I/we have signed an </w:t>
      </w:r>
      <w:r w:rsidR="00C14548" w:rsidRPr="004F2A5A">
        <w:rPr>
          <w:i/>
          <w:sz w:val="22"/>
          <w:szCs w:val="22"/>
        </w:rPr>
        <w:t xml:space="preserve">Independence and Conduct Declaration </w:t>
      </w:r>
      <w:r w:rsidR="00C14548" w:rsidRPr="004F2A5A">
        <w:rPr>
          <w:sz w:val="22"/>
          <w:szCs w:val="22"/>
        </w:rPr>
        <w:t>and provided them to the Clean Energy Regulator prior to commencement of the engagement on [date].</w:t>
      </w:r>
      <w:r>
        <w:rPr>
          <w:sz w:val="22"/>
          <w:szCs w:val="22"/>
        </w:rPr>
        <w:t>]</w:t>
      </w:r>
      <w:r>
        <w:rPr>
          <w:rStyle w:val="FootnoteReference"/>
          <w:szCs w:val="22"/>
        </w:rPr>
        <w:footnoteReference w:id="13"/>
      </w:r>
      <w:r w:rsidR="00C14548" w:rsidRPr="004F2A5A">
        <w:rPr>
          <w:sz w:val="22"/>
          <w:szCs w:val="22"/>
        </w:rPr>
        <w:t xml:space="preserve">  The engagement team and I have </w:t>
      </w:r>
      <w:r>
        <w:rPr>
          <w:sz w:val="22"/>
          <w:szCs w:val="22"/>
        </w:rPr>
        <w:t>[</w:t>
      </w:r>
      <w:r w:rsidR="00C14548" w:rsidRPr="004F2A5A">
        <w:rPr>
          <w:sz w:val="22"/>
          <w:szCs w:val="22"/>
        </w:rPr>
        <w:t>also</w:t>
      </w:r>
      <w:r>
        <w:rPr>
          <w:sz w:val="22"/>
          <w:szCs w:val="22"/>
        </w:rPr>
        <w:t>]</w:t>
      </w:r>
      <w:r w:rsidR="00C14548" w:rsidRPr="004F2A5A">
        <w:rPr>
          <w:sz w:val="22"/>
          <w:szCs w:val="22"/>
        </w:rPr>
        <w:t xml:space="preserve"> complied with the relevant ethical requirements relating to assurance engagements, which include independence and other requirements founded on fundamental principles of integrity, objectivity, professional competence and due care, confidentiality and professional behaviour.</w:t>
      </w:r>
    </w:p>
    <w:p w14:paraId="6E4B1A62" w14:textId="77777777" w:rsidR="00C14548" w:rsidRPr="004F2A5A" w:rsidRDefault="00C14548" w:rsidP="00C14548">
      <w:pPr>
        <w:pStyle w:val="ParaPlain"/>
        <w:rPr>
          <w:sz w:val="22"/>
          <w:szCs w:val="22"/>
        </w:rPr>
      </w:pPr>
      <w:r w:rsidRPr="004F2A5A">
        <w:rPr>
          <w:sz w:val="22"/>
          <w:szCs w:val="22"/>
        </w:rPr>
        <w:t>In accordance with Australian Standard on Quality Control 1,</w:t>
      </w:r>
      <w:r w:rsidRPr="004F2A5A">
        <w:rPr>
          <w:rStyle w:val="FootnoteReference"/>
          <w:szCs w:val="22"/>
        </w:rPr>
        <w:footnoteReference w:id="14"/>
      </w:r>
      <w:r w:rsidRPr="004F2A5A">
        <w:rPr>
          <w:sz w:val="22"/>
          <w:szCs w:val="22"/>
        </w:rPr>
        <w:t xml:space="preserve"> [name of assurance practitioner’s firm] maintains a comprehensive system of quality control including documented policies and procedures regarding compliance with ethical requirements, professional standards and applicable legal and regulatory requirements.</w:t>
      </w:r>
    </w:p>
    <w:p w14:paraId="6E4B1A63" w14:textId="77777777" w:rsidR="00C14548" w:rsidRPr="004F2A5A" w:rsidRDefault="00C14548" w:rsidP="00C14548">
      <w:pPr>
        <w:pStyle w:val="Heading7"/>
        <w:rPr>
          <w:szCs w:val="22"/>
        </w:rPr>
      </w:pPr>
      <w:r w:rsidRPr="004F2A5A">
        <w:rPr>
          <w:szCs w:val="22"/>
        </w:rPr>
        <w:t>My/our Responsibility</w:t>
      </w:r>
    </w:p>
    <w:p w14:paraId="6E4B1A64" w14:textId="77777777" w:rsidR="00C14548" w:rsidRPr="004F2A5A" w:rsidRDefault="00C14548" w:rsidP="00C14548">
      <w:pPr>
        <w:pStyle w:val="ParaPlain"/>
        <w:rPr>
          <w:sz w:val="22"/>
          <w:szCs w:val="22"/>
        </w:rPr>
      </w:pPr>
      <w:r w:rsidRPr="004F2A5A">
        <w:rPr>
          <w:sz w:val="22"/>
          <w:szCs w:val="22"/>
        </w:rPr>
        <w:t>My/</w:t>
      </w:r>
      <w:r w:rsidR="00233B44">
        <w:rPr>
          <w:sz w:val="22"/>
          <w:szCs w:val="22"/>
        </w:rPr>
        <w:t>O</w:t>
      </w:r>
      <w:r w:rsidRPr="004F2A5A">
        <w:rPr>
          <w:sz w:val="22"/>
          <w:szCs w:val="22"/>
        </w:rPr>
        <w:t>ur responsibility is to express a limited assurance conclusion on the Greenhouse and Energy Report based on the procedures I/we have performed and the evidence I/we have obtained.  I/</w:t>
      </w:r>
      <w:r w:rsidR="00233B44">
        <w:rPr>
          <w:sz w:val="22"/>
          <w:szCs w:val="22"/>
        </w:rPr>
        <w:t>W</w:t>
      </w:r>
      <w:r w:rsidRPr="004F2A5A">
        <w:rPr>
          <w:sz w:val="22"/>
          <w:szCs w:val="22"/>
        </w:rPr>
        <w:t xml:space="preserve">e conducted my/our limited assurance engagement in accordance with the </w:t>
      </w:r>
      <w:r w:rsidRPr="004F2A5A">
        <w:rPr>
          <w:i/>
          <w:sz w:val="22"/>
          <w:szCs w:val="22"/>
        </w:rPr>
        <w:t>National Greenhouse and Energy Reporting (Audit) Determination 2008</w:t>
      </w:r>
      <w:r w:rsidRPr="004F2A5A">
        <w:rPr>
          <w:sz w:val="22"/>
          <w:szCs w:val="22"/>
        </w:rPr>
        <w:t xml:space="preserve"> (NGER Audit Determination) and Standard on Assurance Engagements ASAE 3410, </w:t>
      </w:r>
      <w:r w:rsidRPr="004F2A5A">
        <w:rPr>
          <w:i/>
          <w:sz w:val="22"/>
          <w:szCs w:val="22"/>
        </w:rPr>
        <w:t>Assurance</w:t>
      </w:r>
      <w:r w:rsidRPr="004F2A5A">
        <w:rPr>
          <w:sz w:val="22"/>
          <w:szCs w:val="22"/>
        </w:rPr>
        <w:t xml:space="preserve"> </w:t>
      </w:r>
      <w:r w:rsidRPr="004F2A5A">
        <w:rPr>
          <w:i/>
          <w:sz w:val="22"/>
          <w:szCs w:val="22"/>
        </w:rPr>
        <w:t>Engagements</w:t>
      </w:r>
      <w:r w:rsidRPr="004F2A5A">
        <w:rPr>
          <w:sz w:val="22"/>
          <w:szCs w:val="22"/>
        </w:rPr>
        <w:t xml:space="preserve"> </w:t>
      </w:r>
      <w:r w:rsidRPr="004F2A5A">
        <w:rPr>
          <w:i/>
          <w:sz w:val="22"/>
          <w:szCs w:val="22"/>
        </w:rPr>
        <w:t>on</w:t>
      </w:r>
      <w:r w:rsidRPr="004F2A5A">
        <w:rPr>
          <w:sz w:val="22"/>
          <w:szCs w:val="22"/>
        </w:rPr>
        <w:t xml:space="preserve"> </w:t>
      </w:r>
      <w:r w:rsidRPr="004F2A5A">
        <w:rPr>
          <w:i/>
          <w:sz w:val="22"/>
          <w:szCs w:val="22"/>
        </w:rPr>
        <w:t>Greenhouse</w:t>
      </w:r>
      <w:r w:rsidRPr="004F2A5A">
        <w:rPr>
          <w:sz w:val="22"/>
          <w:szCs w:val="22"/>
        </w:rPr>
        <w:t xml:space="preserve"> </w:t>
      </w:r>
      <w:r w:rsidRPr="004F2A5A">
        <w:rPr>
          <w:i/>
          <w:sz w:val="22"/>
          <w:szCs w:val="22"/>
        </w:rPr>
        <w:t>Gas</w:t>
      </w:r>
      <w:r w:rsidRPr="004F2A5A">
        <w:rPr>
          <w:sz w:val="22"/>
          <w:szCs w:val="22"/>
        </w:rPr>
        <w:t xml:space="preserve"> </w:t>
      </w:r>
      <w:r w:rsidRPr="004F2A5A">
        <w:rPr>
          <w:i/>
          <w:sz w:val="22"/>
          <w:szCs w:val="22"/>
        </w:rPr>
        <w:t>Statements</w:t>
      </w:r>
      <w:r w:rsidRPr="004F2A5A">
        <w:rPr>
          <w:sz w:val="22"/>
          <w:szCs w:val="22"/>
        </w:rPr>
        <w:t xml:space="preserve"> (ASAE 3410), issued by the Auditing and Assurance Standards Board.  The NGER Audit Determination and </w:t>
      </w:r>
      <w:r w:rsidR="00DF1344" w:rsidRPr="004F2A5A">
        <w:rPr>
          <w:sz w:val="22"/>
          <w:szCs w:val="22"/>
        </w:rPr>
        <w:t>ASAE</w:t>
      </w:r>
      <w:r w:rsidR="00DF1344">
        <w:rPr>
          <w:sz w:val="22"/>
          <w:szCs w:val="22"/>
        </w:rPr>
        <w:t> </w:t>
      </w:r>
      <w:r w:rsidR="00DF1344" w:rsidRPr="004F2A5A">
        <w:rPr>
          <w:sz w:val="22"/>
          <w:szCs w:val="22"/>
        </w:rPr>
        <w:t>3</w:t>
      </w:r>
      <w:r w:rsidRPr="004F2A5A">
        <w:rPr>
          <w:sz w:val="22"/>
          <w:szCs w:val="22"/>
        </w:rPr>
        <w:t>410 require that I/we plan and perform this engagement to obtain limited assurance about whether the Greenhouse and Energy Report is free from material misstatement.</w:t>
      </w:r>
    </w:p>
    <w:p w14:paraId="6E4B1A65" w14:textId="77777777" w:rsidR="00C14548" w:rsidRPr="004F2A5A" w:rsidRDefault="00C14548" w:rsidP="00C14548">
      <w:pPr>
        <w:pStyle w:val="ParaPlain"/>
        <w:rPr>
          <w:sz w:val="22"/>
          <w:szCs w:val="22"/>
        </w:rPr>
      </w:pPr>
      <w:r w:rsidRPr="004F2A5A">
        <w:rPr>
          <w:sz w:val="22"/>
          <w:szCs w:val="22"/>
        </w:rPr>
        <w:t xml:space="preserve">A limited assurance engagement undertaken in accordance with the NGER Audit Determination and ASAE 3410 involves assessing the suitability in the circumstances of ABC’s selection of measurement methods and criterion provided in the </w:t>
      </w:r>
      <w:r w:rsidRPr="004F2A5A">
        <w:rPr>
          <w:i/>
          <w:sz w:val="22"/>
          <w:szCs w:val="22"/>
        </w:rPr>
        <w:t>National Greenhouse and Energy Reporting (Measurement) Determination 2008</w:t>
      </w:r>
      <w:r w:rsidRPr="004F2A5A">
        <w:rPr>
          <w:sz w:val="22"/>
          <w:szCs w:val="22"/>
        </w:rPr>
        <w:t xml:space="preserve"> ( NGER Measurement Determination) as the basis for the preparation of the Greenhouse and Energy Report, assessing the risks of material misstatement of the Greenhouse and Energy Report whether due to fraud or error, responding to the assessed risks as necessary in the circumstances, and evaluating the overall presentation of the Greenhouse and Energy Report.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E4B1A66" w14:textId="77777777" w:rsidR="00C14548" w:rsidRPr="004F2A5A" w:rsidRDefault="00C14548" w:rsidP="005048BC">
      <w:pPr>
        <w:spacing w:after="200"/>
        <w:rPr>
          <w:szCs w:val="22"/>
        </w:rPr>
      </w:pPr>
      <w:r w:rsidRPr="004F2A5A">
        <w:rPr>
          <w:szCs w:val="22"/>
        </w:rPr>
        <w:t>The procedures I/we performed were based on my/our professional judgement and included enquiries, observation of processes performed, inspection of documents, analytical procedures, evaluating the appropriateness of quantification methods and reporting policies, and agreeing or reconciling with underlying records.</w:t>
      </w:r>
    </w:p>
    <w:p w14:paraId="6E4B1A67" w14:textId="77777777" w:rsidR="00C14548" w:rsidRPr="004F2A5A" w:rsidRDefault="00C14548" w:rsidP="005048BC">
      <w:pPr>
        <w:spacing w:after="200"/>
        <w:rPr>
          <w:szCs w:val="22"/>
        </w:rPr>
      </w:pPr>
      <w:r w:rsidRPr="004F2A5A">
        <w:rPr>
          <w:szCs w:val="22"/>
        </w:rPr>
        <w:t>[</w:t>
      </w:r>
      <w:r w:rsidRPr="004F2A5A">
        <w:rPr>
          <w:i/>
          <w:szCs w:val="22"/>
        </w:rPr>
        <w:t>The</w:t>
      </w:r>
      <w:r w:rsidRPr="004F2A5A">
        <w:rPr>
          <w:szCs w:val="22"/>
        </w:rPr>
        <w:t xml:space="preserve"> </w:t>
      </w:r>
      <w:r w:rsidRPr="004F2A5A">
        <w:rPr>
          <w:i/>
          <w:szCs w:val="22"/>
        </w:rPr>
        <w:t>assurance</w:t>
      </w:r>
      <w:r w:rsidRPr="004F2A5A">
        <w:rPr>
          <w:szCs w:val="22"/>
        </w:rPr>
        <w:t xml:space="preserve"> </w:t>
      </w:r>
      <w:r w:rsidRPr="004F2A5A">
        <w:rPr>
          <w:i/>
          <w:szCs w:val="22"/>
        </w:rPr>
        <w:t>practitioner</w:t>
      </w:r>
      <w:r w:rsidRPr="004F2A5A">
        <w:rPr>
          <w:szCs w:val="22"/>
        </w:rPr>
        <w:t xml:space="preserve"> </w:t>
      </w:r>
      <w:r w:rsidRPr="004F2A5A">
        <w:rPr>
          <w:i/>
          <w:szCs w:val="22"/>
        </w:rPr>
        <w:t>may</w:t>
      </w:r>
      <w:r w:rsidRPr="004F2A5A">
        <w:rPr>
          <w:szCs w:val="22"/>
        </w:rPr>
        <w:t xml:space="preserve"> </w:t>
      </w:r>
      <w:r w:rsidRPr="004F2A5A">
        <w:rPr>
          <w:i/>
          <w:szCs w:val="22"/>
        </w:rPr>
        <w:t>insert</w:t>
      </w:r>
      <w:r w:rsidRPr="004F2A5A">
        <w:rPr>
          <w:szCs w:val="22"/>
        </w:rPr>
        <w:t xml:space="preserve"> </w:t>
      </w:r>
      <w:r w:rsidRPr="004F2A5A">
        <w:rPr>
          <w:i/>
          <w:szCs w:val="22"/>
        </w:rPr>
        <w:t>a</w:t>
      </w:r>
      <w:r w:rsidRPr="004F2A5A">
        <w:rPr>
          <w:szCs w:val="22"/>
        </w:rPr>
        <w:t xml:space="preserve"> </w:t>
      </w:r>
      <w:r w:rsidRPr="004F2A5A">
        <w:rPr>
          <w:i/>
          <w:szCs w:val="22"/>
        </w:rPr>
        <w:t>summary</w:t>
      </w:r>
      <w:r w:rsidRPr="004F2A5A">
        <w:rPr>
          <w:szCs w:val="22"/>
        </w:rPr>
        <w:t xml:space="preserve"> </w:t>
      </w:r>
      <w:r w:rsidRPr="004F2A5A">
        <w:rPr>
          <w:i/>
          <w:szCs w:val="22"/>
        </w:rPr>
        <w:t>of</w:t>
      </w:r>
      <w:r w:rsidRPr="004F2A5A">
        <w:rPr>
          <w:szCs w:val="22"/>
        </w:rPr>
        <w:t xml:space="preserve"> </w:t>
      </w:r>
      <w:r w:rsidRPr="004F2A5A">
        <w:rPr>
          <w:i/>
          <w:szCs w:val="22"/>
        </w:rPr>
        <w:t>the</w:t>
      </w:r>
      <w:r w:rsidRPr="004F2A5A">
        <w:rPr>
          <w:szCs w:val="22"/>
        </w:rPr>
        <w:t xml:space="preserve"> </w:t>
      </w:r>
      <w:r w:rsidRPr="004F2A5A">
        <w:rPr>
          <w:i/>
          <w:szCs w:val="22"/>
        </w:rPr>
        <w:t>nature</w:t>
      </w:r>
      <w:r w:rsidRPr="004F2A5A">
        <w:rPr>
          <w:szCs w:val="22"/>
        </w:rPr>
        <w:t xml:space="preserve"> </w:t>
      </w:r>
      <w:r w:rsidRPr="004F2A5A">
        <w:rPr>
          <w:i/>
          <w:szCs w:val="22"/>
        </w:rPr>
        <w:t>and</w:t>
      </w:r>
      <w:r w:rsidRPr="004F2A5A">
        <w:rPr>
          <w:szCs w:val="22"/>
        </w:rPr>
        <w:t xml:space="preserve"> </w:t>
      </w:r>
      <w:r w:rsidRPr="004F2A5A">
        <w:rPr>
          <w:i/>
          <w:szCs w:val="22"/>
        </w:rPr>
        <w:t>extent</w:t>
      </w:r>
      <w:r w:rsidRPr="004F2A5A">
        <w:rPr>
          <w:szCs w:val="22"/>
        </w:rPr>
        <w:t xml:space="preserve"> </w:t>
      </w:r>
      <w:r w:rsidRPr="004F2A5A">
        <w:rPr>
          <w:i/>
          <w:szCs w:val="22"/>
        </w:rPr>
        <w:t>of</w:t>
      </w:r>
      <w:r w:rsidRPr="004F2A5A">
        <w:rPr>
          <w:szCs w:val="22"/>
        </w:rPr>
        <w:t xml:space="preserve"> </w:t>
      </w:r>
      <w:r w:rsidRPr="004F2A5A">
        <w:rPr>
          <w:i/>
          <w:szCs w:val="22"/>
        </w:rPr>
        <w:t>procedures</w:t>
      </w:r>
      <w:r w:rsidRPr="004F2A5A">
        <w:rPr>
          <w:szCs w:val="22"/>
        </w:rPr>
        <w:t xml:space="preserve"> </w:t>
      </w:r>
      <w:r w:rsidRPr="004F2A5A">
        <w:rPr>
          <w:i/>
          <w:szCs w:val="22"/>
        </w:rPr>
        <w:t>performed</w:t>
      </w:r>
      <w:r w:rsidRPr="004F2A5A">
        <w:rPr>
          <w:szCs w:val="22"/>
        </w:rPr>
        <w:t xml:space="preserve"> </w:t>
      </w:r>
      <w:r w:rsidRPr="004F2A5A">
        <w:rPr>
          <w:i/>
          <w:szCs w:val="22"/>
        </w:rPr>
        <w:t>that</w:t>
      </w:r>
      <w:r w:rsidRPr="004F2A5A">
        <w:rPr>
          <w:szCs w:val="22"/>
        </w:rPr>
        <w:t xml:space="preserve">, </w:t>
      </w:r>
      <w:r w:rsidRPr="004F2A5A">
        <w:rPr>
          <w:i/>
          <w:szCs w:val="22"/>
        </w:rPr>
        <w:t>in</w:t>
      </w:r>
      <w:r w:rsidRPr="004F2A5A">
        <w:rPr>
          <w:szCs w:val="22"/>
        </w:rPr>
        <w:t xml:space="preserve"> </w:t>
      </w:r>
      <w:r w:rsidRPr="004F2A5A">
        <w:rPr>
          <w:i/>
          <w:szCs w:val="22"/>
        </w:rPr>
        <w:t>the</w:t>
      </w:r>
      <w:r w:rsidRPr="004F2A5A">
        <w:rPr>
          <w:szCs w:val="22"/>
        </w:rPr>
        <w:t xml:space="preserve"> </w:t>
      </w:r>
      <w:r w:rsidRPr="004F2A5A">
        <w:rPr>
          <w:i/>
          <w:szCs w:val="22"/>
        </w:rPr>
        <w:t>assurance</w:t>
      </w:r>
      <w:r w:rsidRPr="004F2A5A">
        <w:rPr>
          <w:szCs w:val="22"/>
        </w:rPr>
        <w:t xml:space="preserve"> </w:t>
      </w:r>
      <w:r w:rsidRPr="004F2A5A">
        <w:rPr>
          <w:i/>
          <w:szCs w:val="22"/>
        </w:rPr>
        <w:t>practitioner’s</w:t>
      </w:r>
      <w:r w:rsidRPr="004F2A5A">
        <w:rPr>
          <w:szCs w:val="22"/>
        </w:rPr>
        <w:t xml:space="preserve"> </w:t>
      </w:r>
      <w:r w:rsidRPr="004F2A5A">
        <w:rPr>
          <w:i/>
          <w:szCs w:val="22"/>
        </w:rPr>
        <w:t>judgement</w:t>
      </w:r>
      <w:r w:rsidRPr="004F2A5A">
        <w:rPr>
          <w:szCs w:val="22"/>
        </w:rPr>
        <w:t xml:space="preserve">, </w:t>
      </w:r>
      <w:r w:rsidRPr="004F2A5A">
        <w:rPr>
          <w:i/>
          <w:szCs w:val="22"/>
        </w:rPr>
        <w:t>provides</w:t>
      </w:r>
      <w:r w:rsidRPr="004F2A5A">
        <w:rPr>
          <w:szCs w:val="22"/>
        </w:rPr>
        <w:t xml:space="preserve"> </w:t>
      </w:r>
      <w:r w:rsidRPr="004F2A5A">
        <w:rPr>
          <w:i/>
          <w:szCs w:val="22"/>
        </w:rPr>
        <w:t>additional</w:t>
      </w:r>
      <w:r w:rsidRPr="004F2A5A">
        <w:rPr>
          <w:szCs w:val="22"/>
        </w:rPr>
        <w:t xml:space="preserve"> </w:t>
      </w:r>
      <w:r w:rsidRPr="004F2A5A">
        <w:rPr>
          <w:i/>
          <w:szCs w:val="22"/>
        </w:rPr>
        <w:t>information</w:t>
      </w:r>
      <w:r w:rsidRPr="004F2A5A">
        <w:rPr>
          <w:szCs w:val="22"/>
        </w:rPr>
        <w:t xml:space="preserve"> </w:t>
      </w:r>
      <w:r w:rsidRPr="004F2A5A">
        <w:rPr>
          <w:i/>
          <w:szCs w:val="22"/>
        </w:rPr>
        <w:t>that</w:t>
      </w:r>
      <w:r w:rsidRPr="004F2A5A">
        <w:rPr>
          <w:szCs w:val="22"/>
        </w:rPr>
        <w:t xml:space="preserve"> </w:t>
      </w:r>
      <w:r w:rsidRPr="004F2A5A">
        <w:rPr>
          <w:i/>
          <w:szCs w:val="22"/>
        </w:rPr>
        <w:t>may</w:t>
      </w:r>
      <w:r w:rsidRPr="004F2A5A">
        <w:rPr>
          <w:szCs w:val="22"/>
        </w:rPr>
        <w:t xml:space="preserve"> </w:t>
      </w:r>
      <w:r w:rsidRPr="004F2A5A">
        <w:rPr>
          <w:i/>
          <w:szCs w:val="22"/>
        </w:rPr>
        <w:t>be</w:t>
      </w:r>
      <w:r w:rsidRPr="004F2A5A">
        <w:rPr>
          <w:szCs w:val="22"/>
        </w:rPr>
        <w:t xml:space="preserve"> </w:t>
      </w:r>
      <w:r w:rsidRPr="004F2A5A">
        <w:rPr>
          <w:i/>
          <w:szCs w:val="22"/>
        </w:rPr>
        <w:t>relevant</w:t>
      </w:r>
      <w:r w:rsidRPr="004F2A5A">
        <w:rPr>
          <w:szCs w:val="22"/>
        </w:rPr>
        <w:t xml:space="preserve"> </w:t>
      </w:r>
      <w:r w:rsidRPr="004F2A5A">
        <w:rPr>
          <w:i/>
          <w:szCs w:val="22"/>
        </w:rPr>
        <w:lastRenderedPageBreak/>
        <w:t>to</w:t>
      </w:r>
      <w:r w:rsidRPr="004F2A5A">
        <w:rPr>
          <w:szCs w:val="22"/>
        </w:rPr>
        <w:t xml:space="preserve"> </w:t>
      </w:r>
      <w:r w:rsidRPr="004F2A5A">
        <w:rPr>
          <w:i/>
          <w:szCs w:val="22"/>
        </w:rPr>
        <w:t>users’</w:t>
      </w:r>
      <w:r w:rsidRPr="004F2A5A">
        <w:rPr>
          <w:szCs w:val="22"/>
        </w:rPr>
        <w:t xml:space="preserve"> </w:t>
      </w:r>
      <w:r w:rsidRPr="004F2A5A">
        <w:rPr>
          <w:i/>
          <w:szCs w:val="22"/>
        </w:rPr>
        <w:t>understanding</w:t>
      </w:r>
      <w:r w:rsidRPr="004F2A5A">
        <w:rPr>
          <w:szCs w:val="22"/>
        </w:rPr>
        <w:t xml:space="preserve"> </w:t>
      </w:r>
      <w:r w:rsidRPr="004F2A5A">
        <w:rPr>
          <w:i/>
          <w:szCs w:val="22"/>
        </w:rPr>
        <w:t>of</w:t>
      </w:r>
      <w:r w:rsidRPr="004F2A5A">
        <w:rPr>
          <w:szCs w:val="22"/>
        </w:rPr>
        <w:t xml:space="preserve"> </w:t>
      </w:r>
      <w:r w:rsidRPr="004F2A5A">
        <w:rPr>
          <w:i/>
          <w:szCs w:val="22"/>
        </w:rPr>
        <w:t>the</w:t>
      </w:r>
      <w:r w:rsidRPr="004F2A5A">
        <w:rPr>
          <w:szCs w:val="22"/>
        </w:rPr>
        <w:t xml:space="preserve"> </w:t>
      </w:r>
      <w:r w:rsidRPr="004F2A5A">
        <w:rPr>
          <w:i/>
          <w:szCs w:val="22"/>
        </w:rPr>
        <w:t>basis</w:t>
      </w:r>
      <w:r w:rsidRPr="004F2A5A">
        <w:rPr>
          <w:szCs w:val="22"/>
        </w:rPr>
        <w:t xml:space="preserve"> </w:t>
      </w:r>
      <w:r w:rsidRPr="004F2A5A">
        <w:rPr>
          <w:i/>
          <w:szCs w:val="22"/>
        </w:rPr>
        <w:t>for</w:t>
      </w:r>
      <w:r w:rsidRPr="004F2A5A">
        <w:rPr>
          <w:szCs w:val="22"/>
        </w:rPr>
        <w:t xml:space="preserve"> </w:t>
      </w:r>
      <w:r w:rsidRPr="004F2A5A">
        <w:rPr>
          <w:i/>
          <w:szCs w:val="22"/>
        </w:rPr>
        <w:t>the</w:t>
      </w:r>
      <w:r w:rsidRPr="004F2A5A">
        <w:rPr>
          <w:szCs w:val="22"/>
        </w:rPr>
        <w:t xml:space="preserve"> </w:t>
      </w:r>
      <w:r w:rsidRPr="004F2A5A">
        <w:rPr>
          <w:i/>
          <w:szCs w:val="22"/>
        </w:rPr>
        <w:t>assurance</w:t>
      </w:r>
      <w:r w:rsidRPr="004F2A5A">
        <w:rPr>
          <w:szCs w:val="22"/>
        </w:rPr>
        <w:t xml:space="preserve"> </w:t>
      </w:r>
      <w:r w:rsidRPr="004F2A5A">
        <w:rPr>
          <w:i/>
          <w:szCs w:val="22"/>
        </w:rPr>
        <w:t>practitioner’s</w:t>
      </w:r>
      <w:r w:rsidRPr="004F2A5A">
        <w:rPr>
          <w:szCs w:val="22"/>
        </w:rPr>
        <w:t xml:space="preserve"> </w:t>
      </w:r>
      <w:r w:rsidRPr="004F2A5A">
        <w:rPr>
          <w:i/>
          <w:szCs w:val="22"/>
        </w:rPr>
        <w:t>conclusion</w:t>
      </w:r>
      <w:r w:rsidRPr="004F2A5A">
        <w:rPr>
          <w:szCs w:val="22"/>
        </w:rPr>
        <w:t>.</w:t>
      </w:r>
      <w:r w:rsidRPr="004F2A5A">
        <w:rPr>
          <w:rStyle w:val="FootnoteReference"/>
          <w:szCs w:val="22"/>
        </w:rPr>
        <w:footnoteReference w:id="15"/>
      </w:r>
      <w:r w:rsidRPr="004F2A5A">
        <w:rPr>
          <w:szCs w:val="22"/>
        </w:rPr>
        <w:t xml:space="preserve"> </w:t>
      </w:r>
      <w:r w:rsidRPr="004F2A5A">
        <w:rPr>
          <w:i/>
          <w:szCs w:val="22"/>
        </w:rPr>
        <w:t>The</w:t>
      </w:r>
      <w:r w:rsidRPr="004F2A5A">
        <w:rPr>
          <w:szCs w:val="22"/>
        </w:rPr>
        <w:t xml:space="preserve"> </w:t>
      </w:r>
      <w:r w:rsidRPr="004F2A5A">
        <w:rPr>
          <w:i/>
          <w:szCs w:val="22"/>
        </w:rPr>
        <w:t>following</w:t>
      </w:r>
      <w:r w:rsidRPr="004F2A5A">
        <w:rPr>
          <w:szCs w:val="22"/>
        </w:rPr>
        <w:t xml:space="preserve"> </w:t>
      </w:r>
      <w:r w:rsidRPr="004F2A5A">
        <w:rPr>
          <w:i/>
          <w:szCs w:val="22"/>
        </w:rPr>
        <w:t>section</w:t>
      </w:r>
      <w:r w:rsidRPr="004F2A5A">
        <w:rPr>
          <w:szCs w:val="22"/>
        </w:rPr>
        <w:t xml:space="preserve"> </w:t>
      </w:r>
      <w:r w:rsidRPr="004F2A5A">
        <w:rPr>
          <w:i/>
          <w:szCs w:val="22"/>
        </w:rPr>
        <w:t>has</w:t>
      </w:r>
      <w:r w:rsidRPr="004F2A5A">
        <w:rPr>
          <w:szCs w:val="22"/>
        </w:rPr>
        <w:t xml:space="preserve"> </w:t>
      </w:r>
      <w:r w:rsidRPr="004F2A5A">
        <w:rPr>
          <w:i/>
          <w:szCs w:val="22"/>
        </w:rPr>
        <w:t>been</w:t>
      </w:r>
      <w:r w:rsidRPr="004F2A5A">
        <w:rPr>
          <w:szCs w:val="22"/>
        </w:rPr>
        <w:t xml:space="preserve"> </w:t>
      </w:r>
      <w:r w:rsidRPr="004F2A5A">
        <w:rPr>
          <w:i/>
          <w:szCs w:val="22"/>
        </w:rPr>
        <w:t>provided</w:t>
      </w:r>
      <w:r w:rsidRPr="004F2A5A">
        <w:rPr>
          <w:szCs w:val="22"/>
        </w:rPr>
        <w:t xml:space="preserve"> </w:t>
      </w:r>
      <w:r w:rsidRPr="004F2A5A">
        <w:rPr>
          <w:i/>
          <w:szCs w:val="22"/>
        </w:rPr>
        <w:t>as</w:t>
      </w:r>
      <w:r w:rsidRPr="004F2A5A">
        <w:rPr>
          <w:szCs w:val="22"/>
        </w:rPr>
        <w:t xml:space="preserve"> </w:t>
      </w:r>
      <w:r w:rsidRPr="004F2A5A">
        <w:rPr>
          <w:i/>
          <w:szCs w:val="22"/>
        </w:rPr>
        <w:t>guidance</w:t>
      </w:r>
      <w:r w:rsidRPr="004F2A5A">
        <w:rPr>
          <w:szCs w:val="22"/>
        </w:rPr>
        <w:t xml:space="preserve">, </w:t>
      </w:r>
      <w:r w:rsidRPr="004F2A5A">
        <w:rPr>
          <w:i/>
          <w:szCs w:val="22"/>
        </w:rPr>
        <w:t>and</w:t>
      </w:r>
      <w:r w:rsidRPr="004F2A5A">
        <w:rPr>
          <w:szCs w:val="22"/>
        </w:rPr>
        <w:t xml:space="preserve"> </w:t>
      </w:r>
      <w:r w:rsidRPr="004F2A5A">
        <w:rPr>
          <w:i/>
          <w:szCs w:val="22"/>
        </w:rPr>
        <w:t>the</w:t>
      </w:r>
      <w:r w:rsidRPr="004F2A5A">
        <w:rPr>
          <w:szCs w:val="22"/>
        </w:rPr>
        <w:t xml:space="preserve"> </w:t>
      </w:r>
      <w:r w:rsidRPr="004F2A5A">
        <w:rPr>
          <w:i/>
          <w:szCs w:val="22"/>
        </w:rPr>
        <w:t>example</w:t>
      </w:r>
      <w:r w:rsidRPr="004F2A5A">
        <w:rPr>
          <w:szCs w:val="22"/>
        </w:rPr>
        <w:t xml:space="preserve"> </w:t>
      </w:r>
      <w:r w:rsidRPr="004F2A5A">
        <w:rPr>
          <w:i/>
          <w:szCs w:val="22"/>
        </w:rPr>
        <w:t>procedures</w:t>
      </w:r>
      <w:r w:rsidRPr="004F2A5A">
        <w:rPr>
          <w:szCs w:val="22"/>
        </w:rPr>
        <w:t xml:space="preserve"> </w:t>
      </w:r>
      <w:r w:rsidRPr="004F2A5A">
        <w:rPr>
          <w:i/>
          <w:szCs w:val="22"/>
        </w:rPr>
        <w:t>are</w:t>
      </w:r>
      <w:r w:rsidRPr="004F2A5A">
        <w:rPr>
          <w:szCs w:val="22"/>
        </w:rPr>
        <w:t xml:space="preserve"> </w:t>
      </w:r>
      <w:r w:rsidRPr="004F2A5A">
        <w:rPr>
          <w:i/>
          <w:szCs w:val="22"/>
        </w:rPr>
        <w:t>not</w:t>
      </w:r>
      <w:r w:rsidRPr="004F2A5A">
        <w:rPr>
          <w:szCs w:val="22"/>
        </w:rPr>
        <w:t xml:space="preserve"> </w:t>
      </w:r>
      <w:r w:rsidRPr="004F2A5A">
        <w:rPr>
          <w:i/>
          <w:szCs w:val="22"/>
        </w:rPr>
        <w:t>an</w:t>
      </w:r>
      <w:r w:rsidRPr="004F2A5A">
        <w:rPr>
          <w:szCs w:val="22"/>
        </w:rPr>
        <w:t xml:space="preserve"> </w:t>
      </w:r>
      <w:r w:rsidRPr="004F2A5A">
        <w:rPr>
          <w:i/>
          <w:szCs w:val="22"/>
        </w:rPr>
        <w:t>exhaustive</w:t>
      </w:r>
      <w:r w:rsidRPr="004F2A5A">
        <w:rPr>
          <w:szCs w:val="22"/>
        </w:rPr>
        <w:t xml:space="preserve"> </w:t>
      </w:r>
      <w:r w:rsidRPr="004F2A5A">
        <w:rPr>
          <w:i/>
          <w:szCs w:val="22"/>
        </w:rPr>
        <w:t>list</w:t>
      </w:r>
      <w:r w:rsidRPr="004F2A5A">
        <w:rPr>
          <w:szCs w:val="22"/>
        </w:rPr>
        <w:t xml:space="preserve"> </w:t>
      </w:r>
      <w:r w:rsidRPr="004F2A5A">
        <w:rPr>
          <w:i/>
          <w:szCs w:val="22"/>
        </w:rPr>
        <w:t>of</w:t>
      </w:r>
      <w:r w:rsidRPr="004F2A5A">
        <w:rPr>
          <w:szCs w:val="22"/>
        </w:rPr>
        <w:t xml:space="preserve"> </w:t>
      </w:r>
      <w:r w:rsidRPr="004F2A5A">
        <w:rPr>
          <w:i/>
          <w:szCs w:val="22"/>
        </w:rPr>
        <w:t>either</w:t>
      </w:r>
      <w:r w:rsidRPr="004F2A5A">
        <w:rPr>
          <w:szCs w:val="22"/>
        </w:rPr>
        <w:t xml:space="preserve"> </w:t>
      </w:r>
      <w:r w:rsidRPr="004F2A5A">
        <w:rPr>
          <w:i/>
          <w:szCs w:val="22"/>
        </w:rPr>
        <w:t>the</w:t>
      </w:r>
      <w:r w:rsidRPr="004F2A5A">
        <w:rPr>
          <w:szCs w:val="22"/>
        </w:rPr>
        <w:t xml:space="preserve"> </w:t>
      </w:r>
      <w:r w:rsidRPr="004F2A5A">
        <w:rPr>
          <w:i/>
          <w:szCs w:val="22"/>
        </w:rPr>
        <w:t>type</w:t>
      </w:r>
      <w:r w:rsidRPr="004F2A5A">
        <w:rPr>
          <w:szCs w:val="22"/>
        </w:rPr>
        <w:t xml:space="preserve">, </w:t>
      </w:r>
      <w:r w:rsidRPr="004F2A5A">
        <w:rPr>
          <w:i/>
          <w:szCs w:val="22"/>
        </w:rPr>
        <w:t>or</w:t>
      </w:r>
      <w:r w:rsidRPr="004F2A5A">
        <w:rPr>
          <w:szCs w:val="22"/>
        </w:rPr>
        <w:t xml:space="preserve"> </w:t>
      </w:r>
      <w:r w:rsidRPr="004F2A5A">
        <w:rPr>
          <w:i/>
          <w:szCs w:val="22"/>
        </w:rPr>
        <w:t>extent</w:t>
      </w:r>
      <w:r w:rsidRPr="004F2A5A">
        <w:rPr>
          <w:szCs w:val="22"/>
        </w:rPr>
        <w:t xml:space="preserve">, </w:t>
      </w:r>
      <w:r w:rsidRPr="004F2A5A">
        <w:rPr>
          <w:i/>
          <w:szCs w:val="22"/>
        </w:rPr>
        <w:t>of</w:t>
      </w:r>
      <w:r w:rsidRPr="004F2A5A">
        <w:rPr>
          <w:szCs w:val="22"/>
        </w:rPr>
        <w:t xml:space="preserve"> </w:t>
      </w:r>
      <w:r w:rsidRPr="004F2A5A">
        <w:rPr>
          <w:i/>
          <w:szCs w:val="22"/>
        </w:rPr>
        <w:t>the</w:t>
      </w:r>
      <w:r w:rsidRPr="004F2A5A">
        <w:rPr>
          <w:szCs w:val="22"/>
        </w:rPr>
        <w:t xml:space="preserve"> </w:t>
      </w:r>
      <w:r w:rsidRPr="004F2A5A">
        <w:rPr>
          <w:i/>
          <w:szCs w:val="22"/>
        </w:rPr>
        <w:t>procedures</w:t>
      </w:r>
      <w:r w:rsidRPr="004F2A5A">
        <w:rPr>
          <w:szCs w:val="22"/>
        </w:rPr>
        <w:t xml:space="preserve"> </w:t>
      </w:r>
      <w:r w:rsidRPr="004F2A5A">
        <w:rPr>
          <w:i/>
          <w:szCs w:val="22"/>
        </w:rPr>
        <w:t>which</w:t>
      </w:r>
      <w:r w:rsidRPr="004F2A5A">
        <w:rPr>
          <w:szCs w:val="22"/>
        </w:rPr>
        <w:t xml:space="preserve"> </w:t>
      </w:r>
      <w:r w:rsidRPr="004F2A5A">
        <w:rPr>
          <w:i/>
          <w:szCs w:val="22"/>
        </w:rPr>
        <w:t>may</w:t>
      </w:r>
      <w:r w:rsidRPr="004F2A5A">
        <w:rPr>
          <w:szCs w:val="22"/>
        </w:rPr>
        <w:t xml:space="preserve"> </w:t>
      </w:r>
      <w:r w:rsidRPr="004F2A5A">
        <w:rPr>
          <w:i/>
          <w:szCs w:val="22"/>
        </w:rPr>
        <w:t>be</w:t>
      </w:r>
      <w:r w:rsidRPr="004F2A5A">
        <w:rPr>
          <w:szCs w:val="22"/>
        </w:rPr>
        <w:t xml:space="preserve"> </w:t>
      </w:r>
      <w:r w:rsidRPr="004F2A5A">
        <w:rPr>
          <w:i/>
          <w:szCs w:val="22"/>
        </w:rPr>
        <w:t>important</w:t>
      </w:r>
      <w:r w:rsidRPr="004F2A5A">
        <w:rPr>
          <w:szCs w:val="22"/>
        </w:rPr>
        <w:t xml:space="preserve"> </w:t>
      </w:r>
      <w:r w:rsidRPr="004F2A5A">
        <w:rPr>
          <w:i/>
          <w:szCs w:val="22"/>
        </w:rPr>
        <w:t>for</w:t>
      </w:r>
      <w:r w:rsidRPr="004F2A5A">
        <w:rPr>
          <w:szCs w:val="22"/>
        </w:rPr>
        <w:t xml:space="preserve"> </w:t>
      </w:r>
      <w:r w:rsidRPr="004F2A5A">
        <w:rPr>
          <w:i/>
          <w:szCs w:val="22"/>
        </w:rPr>
        <w:t>users’</w:t>
      </w:r>
      <w:r w:rsidRPr="004F2A5A">
        <w:rPr>
          <w:szCs w:val="22"/>
        </w:rPr>
        <w:t xml:space="preserve"> </w:t>
      </w:r>
      <w:r w:rsidRPr="004F2A5A">
        <w:rPr>
          <w:i/>
          <w:szCs w:val="22"/>
        </w:rPr>
        <w:t>understanding</w:t>
      </w:r>
      <w:r w:rsidRPr="004F2A5A">
        <w:rPr>
          <w:szCs w:val="22"/>
        </w:rPr>
        <w:t xml:space="preserve"> </w:t>
      </w:r>
      <w:r w:rsidRPr="004F2A5A">
        <w:rPr>
          <w:i/>
          <w:szCs w:val="22"/>
        </w:rPr>
        <w:t>of</w:t>
      </w:r>
      <w:r w:rsidRPr="004F2A5A">
        <w:rPr>
          <w:szCs w:val="22"/>
        </w:rPr>
        <w:t xml:space="preserve"> </w:t>
      </w:r>
      <w:r w:rsidRPr="004F2A5A">
        <w:rPr>
          <w:i/>
          <w:szCs w:val="22"/>
        </w:rPr>
        <w:t>the</w:t>
      </w:r>
      <w:r w:rsidRPr="004F2A5A">
        <w:rPr>
          <w:szCs w:val="22"/>
        </w:rPr>
        <w:t xml:space="preserve"> </w:t>
      </w:r>
      <w:r w:rsidRPr="004F2A5A">
        <w:rPr>
          <w:i/>
          <w:szCs w:val="22"/>
        </w:rPr>
        <w:t>work</w:t>
      </w:r>
      <w:r w:rsidRPr="004F2A5A">
        <w:rPr>
          <w:szCs w:val="22"/>
        </w:rPr>
        <w:t xml:space="preserve"> </w:t>
      </w:r>
      <w:r w:rsidRPr="004F2A5A">
        <w:rPr>
          <w:i/>
          <w:szCs w:val="22"/>
        </w:rPr>
        <w:t>done</w:t>
      </w:r>
      <w:r w:rsidRPr="004F2A5A">
        <w:rPr>
          <w:szCs w:val="22"/>
        </w:rPr>
        <w:t>.]</w:t>
      </w:r>
      <w:r w:rsidRPr="004F2A5A">
        <w:rPr>
          <w:rStyle w:val="FootnoteReference"/>
          <w:szCs w:val="22"/>
        </w:rPr>
        <w:footnoteReference w:id="16"/>
      </w:r>
    </w:p>
    <w:p w14:paraId="6E4B1A68" w14:textId="77777777" w:rsidR="00C14548" w:rsidRPr="004F2A5A" w:rsidRDefault="00C14548" w:rsidP="005048BC">
      <w:pPr>
        <w:spacing w:after="200"/>
        <w:rPr>
          <w:szCs w:val="22"/>
        </w:rPr>
      </w:pPr>
      <w:r w:rsidRPr="004F2A5A">
        <w:rPr>
          <w:szCs w:val="22"/>
        </w:rPr>
        <w:t>[Given the circumstances of the engagement, in performing the procedures listed above I</w:t>
      </w:r>
      <w:r w:rsidR="007B7C3F">
        <w:rPr>
          <w:szCs w:val="22"/>
        </w:rPr>
        <w:t>/we</w:t>
      </w:r>
      <w:r w:rsidRPr="004F2A5A">
        <w:rPr>
          <w:szCs w:val="22"/>
        </w:rPr>
        <w:t>:</w:t>
      </w:r>
    </w:p>
    <w:p w14:paraId="6E4B1A69" w14:textId="77777777" w:rsidR="00C14548" w:rsidRPr="004F2A5A" w:rsidRDefault="00C14548" w:rsidP="005048BC">
      <w:pPr>
        <w:pStyle w:val="ListBullet"/>
        <w:rPr>
          <w:sz w:val="22"/>
          <w:szCs w:val="22"/>
        </w:rPr>
      </w:pPr>
      <w:r w:rsidRPr="004F2A5A">
        <w:rPr>
          <w:sz w:val="22"/>
          <w:szCs w:val="22"/>
        </w:rPr>
        <w:t>Through enquiries, obtained an understanding of ABC’s control environment and information systems relevant to emissions and energy quantification and reporting, but did not evaluate the design of particular control activities, obtain evidence about their implementation or test their operating effectiveness.</w:t>
      </w:r>
    </w:p>
    <w:p w14:paraId="6E4B1A6A" w14:textId="77777777" w:rsidR="00C14548" w:rsidRPr="004F2A5A" w:rsidRDefault="00C14548" w:rsidP="005048BC">
      <w:pPr>
        <w:pStyle w:val="ListBullet"/>
        <w:rPr>
          <w:sz w:val="22"/>
          <w:szCs w:val="22"/>
        </w:rPr>
      </w:pPr>
      <w:r w:rsidRPr="004F2A5A">
        <w:rPr>
          <w:sz w:val="22"/>
          <w:szCs w:val="22"/>
        </w:rPr>
        <w:t>Evaluated whether ABC’s methods for developing estimates are appropriate and had been consistently applied.  However, my/our procedures did not include testing the data on which the estimates are based or separately developing my/our own estimates against which to evaluate ABC’s estimates.</w:t>
      </w:r>
    </w:p>
    <w:p w14:paraId="6E4B1A6B" w14:textId="77777777" w:rsidR="00C14548" w:rsidRPr="004F2A5A" w:rsidRDefault="00C14548" w:rsidP="005048BC">
      <w:pPr>
        <w:pStyle w:val="ListBullet"/>
        <w:rPr>
          <w:sz w:val="22"/>
          <w:szCs w:val="22"/>
        </w:rPr>
      </w:pPr>
      <w:r w:rsidRPr="004F2A5A">
        <w:rPr>
          <w:sz w:val="22"/>
          <w:szCs w:val="22"/>
        </w:rPr>
        <w:t>Undertook site visits at [number of sites] to assess the completeness of the emissions sources, data collection methods, source data and relevant assumptions applicable to the sites.  The sites selected for testing were chosen taking into consideration their emissions in relation to total emissions, emissions sources, and sites selected in prior periods.  My/our procedures [did/did not] include testing information systems to collect and aggregate facility data, or the controls at these sites.]</w:t>
      </w:r>
      <w:r w:rsidRPr="004F2A5A">
        <w:rPr>
          <w:rStyle w:val="FootnoteReference"/>
          <w:szCs w:val="22"/>
        </w:rPr>
        <w:footnoteReference w:id="17"/>
      </w:r>
    </w:p>
    <w:p w14:paraId="6E4B1A6C" w14:textId="77777777" w:rsidR="00C14548" w:rsidRPr="004F2A5A" w:rsidRDefault="00C14548" w:rsidP="00C14548">
      <w:pPr>
        <w:pStyle w:val="ParaPlain"/>
        <w:rPr>
          <w:sz w:val="22"/>
          <w:szCs w:val="22"/>
        </w:rPr>
      </w:pPr>
      <w:r w:rsidRPr="004F2A5A">
        <w:rPr>
          <w:sz w:val="22"/>
          <w:szCs w:val="22"/>
        </w:rPr>
        <w:t>The procedures performed in a limited assurance engagement vary in nature from, and are less in extent than for, a reasonable assurance engagement.  As a result, the level of assurance obtained in a limited assurance engagement is substantially lower than the assurance that would have been obtained had I/we performed a reasonable assurance engagement.  Accordingly, I/we do not express a reasonable assurance opinion about whether ABC’s Greenhouse and Energy Report has been prepared, in all material respects, in accordance with the NGER Act, using the methods available in the NGER Measurement Determination identified in the Greenhouse and Energy Report.</w:t>
      </w:r>
    </w:p>
    <w:p w14:paraId="6E4B1A6D" w14:textId="77777777" w:rsidR="00073C6D" w:rsidRPr="004F2A5A" w:rsidRDefault="00073C6D" w:rsidP="00073C6D">
      <w:pPr>
        <w:pStyle w:val="ParaPlain"/>
        <w:rPr>
          <w:sz w:val="22"/>
          <w:szCs w:val="22"/>
        </w:rPr>
      </w:pPr>
      <w:r w:rsidRPr="004F2A5A">
        <w:rPr>
          <w:i/>
          <w:sz w:val="22"/>
          <w:szCs w:val="22"/>
        </w:rPr>
        <w:t>Restriction</w:t>
      </w:r>
      <w:r w:rsidRPr="004F2A5A">
        <w:rPr>
          <w:sz w:val="22"/>
          <w:szCs w:val="22"/>
        </w:rPr>
        <w:t xml:space="preserve"> </w:t>
      </w:r>
      <w:r w:rsidRPr="004F2A5A">
        <w:rPr>
          <w:i/>
          <w:sz w:val="22"/>
          <w:szCs w:val="22"/>
        </w:rPr>
        <w:t>on</w:t>
      </w:r>
      <w:r w:rsidRPr="004F2A5A">
        <w:rPr>
          <w:sz w:val="22"/>
          <w:szCs w:val="22"/>
        </w:rPr>
        <w:t xml:space="preserve"> </w:t>
      </w:r>
      <w:r w:rsidRPr="004F2A5A">
        <w:rPr>
          <w:i/>
          <w:sz w:val="22"/>
          <w:szCs w:val="22"/>
        </w:rPr>
        <w:t>Distribution</w:t>
      </w:r>
      <w:r w:rsidRPr="004F2A5A">
        <w:rPr>
          <w:sz w:val="22"/>
          <w:szCs w:val="22"/>
        </w:rPr>
        <w:t xml:space="preserve"> </w:t>
      </w:r>
      <w:r w:rsidRPr="004F2A5A">
        <w:rPr>
          <w:i/>
          <w:sz w:val="22"/>
          <w:szCs w:val="22"/>
        </w:rPr>
        <w:t>and</w:t>
      </w:r>
      <w:r w:rsidRPr="004F2A5A">
        <w:rPr>
          <w:sz w:val="22"/>
          <w:szCs w:val="22"/>
        </w:rPr>
        <w:t xml:space="preserve"> </w:t>
      </w:r>
      <w:r w:rsidRPr="004F2A5A">
        <w:rPr>
          <w:i/>
          <w:sz w:val="22"/>
          <w:szCs w:val="22"/>
        </w:rPr>
        <w:t>Use</w:t>
      </w:r>
      <w:r w:rsidRPr="004F2A5A">
        <w:rPr>
          <w:sz w:val="22"/>
          <w:szCs w:val="22"/>
        </w:rPr>
        <w:t xml:space="preserve"> </w:t>
      </w:r>
      <w:r w:rsidRPr="004F2A5A">
        <w:rPr>
          <w:i/>
          <w:sz w:val="22"/>
          <w:szCs w:val="22"/>
        </w:rPr>
        <w:t>of</w:t>
      </w:r>
      <w:r w:rsidRPr="004F2A5A">
        <w:rPr>
          <w:sz w:val="22"/>
          <w:szCs w:val="22"/>
        </w:rPr>
        <w:t xml:space="preserve"> </w:t>
      </w:r>
      <w:r w:rsidRPr="004F2A5A">
        <w:rPr>
          <w:i/>
          <w:sz w:val="22"/>
          <w:szCs w:val="22"/>
        </w:rPr>
        <w:t>Report</w:t>
      </w:r>
    </w:p>
    <w:p w14:paraId="6E4B1A6E" w14:textId="77777777" w:rsidR="00073C6D" w:rsidRPr="004F2A5A" w:rsidRDefault="00073C6D" w:rsidP="00073C6D">
      <w:pPr>
        <w:pStyle w:val="ParaPlain"/>
        <w:rPr>
          <w:sz w:val="22"/>
          <w:szCs w:val="22"/>
        </w:rPr>
      </w:pPr>
      <w:r w:rsidRPr="004F2A5A">
        <w:rPr>
          <w:sz w:val="22"/>
          <w:szCs w:val="22"/>
        </w:rPr>
        <w:t>This report has been prepared for the use of ABC, the Clean Energy Regulator [and intended users identified in the terms of the engagement] for the sole purpose of reporting on ABC’s Greenhouse and Energy Report.  Accordingly, I/we expressly disclaim and do not accept any responsibility or liability to any party other than [the Clean Energy Regulator, ABC and name of intended users] for any consequences of reliance on this report for any purpose.</w:t>
      </w:r>
    </w:p>
    <w:p w14:paraId="6E4B1A6F" w14:textId="77777777" w:rsidR="00C14548" w:rsidRPr="004F2A5A" w:rsidRDefault="00C14548" w:rsidP="00C14548">
      <w:pPr>
        <w:pStyle w:val="Heading7"/>
        <w:rPr>
          <w:szCs w:val="22"/>
        </w:rPr>
      </w:pPr>
      <w:r w:rsidRPr="004F2A5A">
        <w:rPr>
          <w:szCs w:val="22"/>
        </w:rPr>
        <w:t>Limited Assurance Conclusion</w:t>
      </w:r>
    </w:p>
    <w:p w14:paraId="6E4B1A70" w14:textId="77777777" w:rsidR="00C14548" w:rsidRPr="004F2A5A" w:rsidRDefault="00C14548" w:rsidP="00C14548">
      <w:pPr>
        <w:pStyle w:val="ParaPlain"/>
        <w:rPr>
          <w:sz w:val="22"/>
          <w:szCs w:val="22"/>
        </w:rPr>
      </w:pPr>
      <w:r w:rsidRPr="004F2A5A">
        <w:rPr>
          <w:sz w:val="22"/>
          <w:szCs w:val="22"/>
        </w:rPr>
        <w:t xml:space="preserve">Based on the procedures I/we have performed and the evidence I/we have obtained, nothing has come to my/our attention that causes me/us to believe that ABC’s Greenhouse and Energy Report for the year ended 30 June 20X1 is not prepared, in all material respects, in accordance with </w:t>
      </w:r>
      <w:r w:rsidR="00DF1344" w:rsidRPr="004F2A5A">
        <w:rPr>
          <w:sz w:val="22"/>
          <w:szCs w:val="22"/>
        </w:rPr>
        <w:t>section</w:t>
      </w:r>
      <w:r w:rsidR="00DF1344">
        <w:rPr>
          <w:sz w:val="22"/>
          <w:szCs w:val="22"/>
        </w:rPr>
        <w:t> </w:t>
      </w:r>
      <w:r w:rsidR="00DF1344" w:rsidRPr="004F2A5A">
        <w:rPr>
          <w:sz w:val="22"/>
          <w:szCs w:val="22"/>
        </w:rPr>
        <w:t>1</w:t>
      </w:r>
      <w:r w:rsidRPr="004F2A5A">
        <w:rPr>
          <w:sz w:val="22"/>
          <w:szCs w:val="22"/>
        </w:rPr>
        <w:t xml:space="preserve">9 of the </w:t>
      </w:r>
      <w:r w:rsidR="00233B44" w:rsidRPr="00FB033B">
        <w:rPr>
          <w:sz w:val="22"/>
          <w:szCs w:val="22"/>
        </w:rPr>
        <w:t>NGER</w:t>
      </w:r>
      <w:r w:rsidRPr="00FB033B">
        <w:rPr>
          <w:sz w:val="22"/>
          <w:szCs w:val="22"/>
        </w:rPr>
        <w:t xml:space="preserve"> </w:t>
      </w:r>
      <w:r w:rsidR="00DF1344" w:rsidRPr="00FB033B">
        <w:rPr>
          <w:sz w:val="22"/>
          <w:szCs w:val="22"/>
        </w:rPr>
        <w:t>Act</w:t>
      </w:r>
      <w:r w:rsidRPr="00040783">
        <w:rPr>
          <w:sz w:val="22"/>
          <w:szCs w:val="22"/>
        </w:rPr>
        <w:t>,</w:t>
      </w:r>
      <w:r w:rsidRPr="004F2A5A">
        <w:rPr>
          <w:sz w:val="22"/>
          <w:szCs w:val="22"/>
        </w:rPr>
        <w:t xml:space="preserve"> applied as identified in that Report.</w:t>
      </w:r>
    </w:p>
    <w:p w14:paraId="6E4B1A71" w14:textId="77777777" w:rsidR="007B7C3F" w:rsidRDefault="007B7C3F">
      <w:pPr>
        <w:spacing w:line="240" w:lineRule="auto"/>
        <w:rPr>
          <w:szCs w:val="22"/>
        </w:rPr>
      </w:pPr>
      <w:r>
        <w:rPr>
          <w:szCs w:val="22"/>
        </w:rPr>
        <w:br w:type="page"/>
      </w:r>
    </w:p>
    <w:p w14:paraId="6E4B1A72" w14:textId="77777777" w:rsidR="00C14548" w:rsidRPr="004F2A5A" w:rsidRDefault="00C14548" w:rsidP="00C14548">
      <w:pPr>
        <w:pStyle w:val="ParaPlain"/>
        <w:rPr>
          <w:sz w:val="22"/>
          <w:szCs w:val="22"/>
        </w:rPr>
      </w:pPr>
      <w:r w:rsidRPr="004F2A5A">
        <w:rPr>
          <w:sz w:val="22"/>
          <w:szCs w:val="22"/>
        </w:rPr>
        <w:lastRenderedPageBreak/>
        <w:t>[Assurance practitioner’s signature]</w:t>
      </w:r>
    </w:p>
    <w:p w14:paraId="6E4B1A73" w14:textId="77777777" w:rsidR="00C14548" w:rsidRPr="004F2A5A" w:rsidRDefault="00C14548" w:rsidP="00C14548">
      <w:pPr>
        <w:pStyle w:val="ParaPlain"/>
        <w:rPr>
          <w:sz w:val="22"/>
          <w:szCs w:val="22"/>
        </w:rPr>
      </w:pPr>
      <w:r w:rsidRPr="004F2A5A">
        <w:rPr>
          <w:sz w:val="22"/>
          <w:szCs w:val="22"/>
        </w:rPr>
        <w:t>[Date of the assurance report]</w:t>
      </w:r>
    </w:p>
    <w:p w14:paraId="6E4B1A74" w14:textId="77777777" w:rsidR="00C14548" w:rsidRPr="004F2A5A" w:rsidRDefault="00C14548" w:rsidP="003274B9">
      <w:pPr>
        <w:pStyle w:val="ParaPlain"/>
        <w:rPr>
          <w:sz w:val="22"/>
          <w:szCs w:val="22"/>
        </w:rPr>
      </w:pPr>
      <w:r w:rsidRPr="004F2A5A">
        <w:rPr>
          <w:sz w:val="22"/>
          <w:szCs w:val="22"/>
        </w:rPr>
        <w:t>[Assurance practitioner’s address]</w:t>
      </w:r>
    </w:p>
    <w:p w14:paraId="6E4B1A75" w14:textId="77777777" w:rsidR="00C14548" w:rsidRPr="004F2A5A" w:rsidRDefault="00C14548" w:rsidP="00EE02A5">
      <w:pPr>
        <w:spacing w:before="120" w:after="200" w:line="240" w:lineRule="auto"/>
        <w:rPr>
          <w:b/>
          <w:szCs w:val="22"/>
        </w:rPr>
      </w:pPr>
      <w:r w:rsidRPr="004F2A5A">
        <w:rPr>
          <w:b/>
          <w:szCs w:val="22"/>
        </w:rPr>
        <w:t>Part B Detailed Findings</w:t>
      </w:r>
    </w:p>
    <w:p w14:paraId="6E4B1A76" w14:textId="77777777" w:rsidR="00C14548" w:rsidRPr="004F2A5A" w:rsidRDefault="00C14548" w:rsidP="003274B9">
      <w:pPr>
        <w:keepLines/>
        <w:tabs>
          <w:tab w:val="right" w:pos="1191"/>
        </w:tabs>
        <w:spacing w:after="200" w:line="260" w:lineRule="exact"/>
        <w:ind w:left="1418" w:hanging="1418"/>
        <w:jc w:val="both"/>
        <w:rPr>
          <w:szCs w:val="22"/>
          <w:lang w:eastAsia="en-AU"/>
        </w:rPr>
      </w:pPr>
      <w:r w:rsidRPr="004F2A5A">
        <w:rPr>
          <w:szCs w:val="22"/>
          <w:lang w:eastAsia="en-AU"/>
        </w:rPr>
        <w:t>[Provide:</w:t>
      </w:r>
    </w:p>
    <w:p w14:paraId="6E4B1A77" w14:textId="77777777" w:rsidR="00C14548" w:rsidRPr="004F2A5A" w:rsidRDefault="00526153" w:rsidP="003274B9">
      <w:pPr>
        <w:pStyle w:val="ParaLevel2"/>
        <w:numPr>
          <w:ilvl w:val="1"/>
          <w:numId w:val="52"/>
        </w:numPr>
        <w:tabs>
          <w:tab w:val="clear" w:pos="1418"/>
        </w:tabs>
        <w:ind w:left="709"/>
        <w:rPr>
          <w:sz w:val="22"/>
          <w:szCs w:val="22"/>
          <w:lang w:eastAsia="en-AU"/>
        </w:rPr>
      </w:pPr>
      <w:r>
        <w:rPr>
          <w:sz w:val="22"/>
          <w:szCs w:val="22"/>
          <w:lang w:eastAsia="en-AU"/>
        </w:rPr>
        <w:t>D</w:t>
      </w:r>
      <w:r w:rsidR="00C14548" w:rsidRPr="004F2A5A">
        <w:rPr>
          <w:sz w:val="22"/>
          <w:szCs w:val="22"/>
          <w:lang w:eastAsia="en-AU"/>
        </w:rPr>
        <w:t xml:space="preserve">etails of the items or issues related to the matter </w:t>
      </w:r>
      <w:r w:rsidR="00962607">
        <w:rPr>
          <w:sz w:val="22"/>
          <w:szCs w:val="22"/>
          <w:lang w:eastAsia="en-AU"/>
        </w:rPr>
        <w:t>assured</w:t>
      </w:r>
      <w:r w:rsidR="00962607" w:rsidRPr="004F2A5A">
        <w:rPr>
          <w:sz w:val="22"/>
          <w:szCs w:val="22"/>
          <w:lang w:eastAsia="en-AU"/>
        </w:rPr>
        <w:t xml:space="preserve"> </w:t>
      </w:r>
      <w:r w:rsidR="00C14548" w:rsidRPr="004F2A5A">
        <w:rPr>
          <w:sz w:val="22"/>
          <w:szCs w:val="22"/>
          <w:lang w:eastAsia="en-AU"/>
        </w:rPr>
        <w:t>that required particular attention during the assurance engagement;</w:t>
      </w:r>
    </w:p>
    <w:p w14:paraId="6E4B1A78" w14:textId="77777777" w:rsidR="00C14548" w:rsidRPr="004F2A5A" w:rsidRDefault="00526153" w:rsidP="003274B9">
      <w:pPr>
        <w:pStyle w:val="ParaLevel2"/>
        <w:tabs>
          <w:tab w:val="clear" w:pos="1418"/>
        </w:tabs>
        <w:ind w:left="709"/>
        <w:rPr>
          <w:sz w:val="22"/>
          <w:szCs w:val="22"/>
          <w:lang w:eastAsia="en-AU"/>
        </w:rPr>
      </w:pPr>
      <w:r>
        <w:rPr>
          <w:sz w:val="22"/>
          <w:szCs w:val="22"/>
          <w:lang w:eastAsia="en-AU"/>
        </w:rPr>
        <w:t>D</w:t>
      </w:r>
      <w:r w:rsidR="00C14548" w:rsidRPr="004F2A5A">
        <w:rPr>
          <w:sz w:val="22"/>
          <w:szCs w:val="22"/>
          <w:lang w:eastAsia="en-AU"/>
        </w:rPr>
        <w:t xml:space="preserve">etails of aspects of the matter </w:t>
      </w:r>
      <w:r w:rsidR="00962607">
        <w:rPr>
          <w:sz w:val="22"/>
          <w:szCs w:val="22"/>
          <w:lang w:eastAsia="en-AU"/>
        </w:rPr>
        <w:t>assured</w:t>
      </w:r>
      <w:r w:rsidR="00962607" w:rsidRPr="004F2A5A">
        <w:rPr>
          <w:sz w:val="22"/>
          <w:szCs w:val="22"/>
          <w:lang w:eastAsia="en-AU"/>
        </w:rPr>
        <w:t xml:space="preserve"> </w:t>
      </w:r>
      <w:r w:rsidR="00C14548" w:rsidRPr="004F2A5A">
        <w:rPr>
          <w:sz w:val="22"/>
          <w:szCs w:val="22"/>
          <w:lang w:eastAsia="en-AU"/>
        </w:rPr>
        <w:t>that particularly impacted on the carrying out of the assurance engagement;</w:t>
      </w:r>
    </w:p>
    <w:p w14:paraId="6E4B1A79" w14:textId="77777777" w:rsidR="00C14548" w:rsidRPr="004F2A5A" w:rsidRDefault="00526153" w:rsidP="003274B9">
      <w:pPr>
        <w:pStyle w:val="ParaLevel2"/>
        <w:tabs>
          <w:tab w:val="clear" w:pos="1418"/>
        </w:tabs>
        <w:ind w:left="709"/>
        <w:rPr>
          <w:sz w:val="22"/>
          <w:szCs w:val="22"/>
          <w:lang w:eastAsia="en-AU"/>
        </w:rPr>
      </w:pPr>
      <w:r>
        <w:rPr>
          <w:sz w:val="22"/>
          <w:szCs w:val="22"/>
          <w:lang w:eastAsia="en-AU"/>
        </w:rPr>
        <w:t>D</w:t>
      </w:r>
      <w:r w:rsidR="00C14548" w:rsidRPr="004F2A5A">
        <w:rPr>
          <w:sz w:val="22"/>
          <w:szCs w:val="22"/>
          <w:lang w:eastAsia="en-AU"/>
        </w:rPr>
        <w:t xml:space="preserve">etails of any matter, related to the matter being </w:t>
      </w:r>
      <w:r w:rsidR="00962607">
        <w:rPr>
          <w:sz w:val="22"/>
          <w:szCs w:val="22"/>
          <w:lang w:eastAsia="en-AU"/>
        </w:rPr>
        <w:t>assured</w:t>
      </w:r>
      <w:r w:rsidR="00C14548" w:rsidRPr="004F2A5A">
        <w:rPr>
          <w:sz w:val="22"/>
          <w:szCs w:val="22"/>
          <w:lang w:eastAsia="en-AU"/>
        </w:rPr>
        <w:t xml:space="preserve">, that the </w:t>
      </w:r>
      <w:r w:rsidR="00962607">
        <w:rPr>
          <w:sz w:val="22"/>
          <w:szCs w:val="22"/>
          <w:lang w:eastAsia="en-AU"/>
        </w:rPr>
        <w:t>engagement</w:t>
      </w:r>
      <w:r w:rsidR="00962607" w:rsidRPr="004F2A5A">
        <w:rPr>
          <w:sz w:val="22"/>
          <w:szCs w:val="22"/>
          <w:lang w:eastAsia="en-AU"/>
        </w:rPr>
        <w:t xml:space="preserve"> </w:t>
      </w:r>
      <w:r w:rsidR="00C14548" w:rsidRPr="004F2A5A">
        <w:rPr>
          <w:sz w:val="22"/>
          <w:szCs w:val="22"/>
          <w:lang w:eastAsia="en-AU"/>
        </w:rPr>
        <w:t xml:space="preserve">team leader has found during the carrying out of the assurance engagement that he or she believes amount to a contravention of the </w:t>
      </w:r>
      <w:r w:rsidR="00815015">
        <w:rPr>
          <w:sz w:val="22"/>
          <w:szCs w:val="22"/>
          <w:lang w:eastAsia="en-AU"/>
        </w:rPr>
        <w:t xml:space="preserve">NGER </w:t>
      </w:r>
      <w:r w:rsidR="00C14548" w:rsidRPr="004F2A5A">
        <w:rPr>
          <w:sz w:val="22"/>
          <w:szCs w:val="22"/>
          <w:lang w:eastAsia="en-AU"/>
        </w:rPr>
        <w:t xml:space="preserve">Act or </w:t>
      </w:r>
      <w:r w:rsidR="00815015">
        <w:rPr>
          <w:sz w:val="22"/>
          <w:szCs w:val="22"/>
          <w:lang w:eastAsia="en-AU"/>
        </w:rPr>
        <w:t xml:space="preserve">NGER </w:t>
      </w:r>
      <w:r w:rsidR="00C14548" w:rsidRPr="004F2A5A">
        <w:rPr>
          <w:sz w:val="22"/>
          <w:szCs w:val="22"/>
          <w:lang w:eastAsia="en-AU"/>
        </w:rPr>
        <w:t>Regulations;</w:t>
      </w:r>
    </w:p>
    <w:p w14:paraId="6E4B1A7A" w14:textId="77777777" w:rsidR="00C14548" w:rsidRPr="004F2A5A" w:rsidRDefault="00526153" w:rsidP="003274B9">
      <w:pPr>
        <w:pStyle w:val="ParaLevel2"/>
        <w:tabs>
          <w:tab w:val="clear" w:pos="1418"/>
        </w:tabs>
        <w:ind w:left="709"/>
        <w:rPr>
          <w:sz w:val="22"/>
          <w:szCs w:val="22"/>
          <w:lang w:eastAsia="en-AU"/>
        </w:rPr>
      </w:pPr>
      <w:r>
        <w:rPr>
          <w:sz w:val="22"/>
          <w:szCs w:val="22"/>
          <w:lang w:eastAsia="en-AU"/>
        </w:rPr>
        <w:t>T</w:t>
      </w:r>
      <w:r w:rsidR="00C14548" w:rsidRPr="004F2A5A">
        <w:rPr>
          <w:sz w:val="22"/>
          <w:szCs w:val="22"/>
          <w:lang w:eastAsia="en-AU"/>
        </w:rPr>
        <w:t>he name of the peer reviewer for the assurance engagement and details of the outcome of the evaluation undertaken by the peer reviewer;</w:t>
      </w:r>
      <w:r w:rsidR="00BA3739">
        <w:rPr>
          <w:sz w:val="22"/>
          <w:szCs w:val="22"/>
          <w:lang w:eastAsia="en-AU"/>
        </w:rPr>
        <w:t xml:space="preserve"> and</w:t>
      </w:r>
    </w:p>
    <w:p w14:paraId="6E4B1A7B" w14:textId="77777777" w:rsidR="00C14548" w:rsidRPr="004F2A5A" w:rsidRDefault="00526153" w:rsidP="003274B9">
      <w:pPr>
        <w:pStyle w:val="ParaLevel2"/>
        <w:tabs>
          <w:tab w:val="clear" w:pos="1418"/>
        </w:tabs>
        <w:ind w:left="709"/>
        <w:rPr>
          <w:sz w:val="22"/>
          <w:szCs w:val="22"/>
          <w:lang w:eastAsia="en-AU"/>
        </w:rPr>
      </w:pPr>
      <w:r>
        <w:rPr>
          <w:sz w:val="22"/>
          <w:szCs w:val="22"/>
          <w:lang w:eastAsia="en-AU"/>
        </w:rPr>
        <w:t>A</w:t>
      </w:r>
      <w:r w:rsidR="00C14548" w:rsidRPr="004F2A5A">
        <w:rPr>
          <w:sz w:val="22"/>
          <w:szCs w:val="22"/>
          <w:lang w:eastAsia="en-AU"/>
        </w:rPr>
        <w:t xml:space="preserve">ny other matter, related to the matter </w:t>
      </w:r>
      <w:r w:rsidR="00815015">
        <w:rPr>
          <w:sz w:val="22"/>
          <w:szCs w:val="22"/>
          <w:lang w:eastAsia="en-AU"/>
        </w:rPr>
        <w:t>assur</w:t>
      </w:r>
      <w:r w:rsidR="00815015" w:rsidRPr="004F2A5A">
        <w:rPr>
          <w:sz w:val="22"/>
          <w:szCs w:val="22"/>
          <w:lang w:eastAsia="en-AU"/>
        </w:rPr>
        <w:t>ed</w:t>
      </w:r>
      <w:r w:rsidR="00C14548" w:rsidRPr="004F2A5A">
        <w:rPr>
          <w:sz w:val="22"/>
          <w:szCs w:val="22"/>
          <w:lang w:eastAsia="en-AU"/>
        </w:rPr>
        <w:t xml:space="preserve">, that the </w:t>
      </w:r>
      <w:r w:rsidR="003E5BB1">
        <w:rPr>
          <w:sz w:val="22"/>
          <w:szCs w:val="22"/>
          <w:lang w:eastAsia="en-AU"/>
        </w:rPr>
        <w:t>engagement</w:t>
      </w:r>
      <w:r w:rsidR="003E5BB1" w:rsidRPr="004F2A5A">
        <w:rPr>
          <w:sz w:val="22"/>
          <w:szCs w:val="22"/>
          <w:lang w:eastAsia="en-AU"/>
        </w:rPr>
        <w:t xml:space="preserve"> </w:t>
      </w:r>
      <w:r w:rsidR="00C14548" w:rsidRPr="004F2A5A">
        <w:rPr>
          <w:sz w:val="22"/>
          <w:szCs w:val="22"/>
          <w:lang w:eastAsia="en-AU"/>
        </w:rPr>
        <w:t>team leader believes should be mentioned in the assurance engagement report.</w:t>
      </w:r>
      <w:r w:rsidR="00C14548" w:rsidRPr="004F2A5A">
        <w:rPr>
          <w:rStyle w:val="FootnoteReference"/>
          <w:szCs w:val="22"/>
          <w:lang w:eastAsia="en-AU"/>
        </w:rPr>
        <w:footnoteReference w:id="18"/>
      </w:r>
      <w:r w:rsidR="00C14548" w:rsidRPr="004F2A5A">
        <w:rPr>
          <w:sz w:val="22"/>
          <w:szCs w:val="22"/>
          <w:lang w:eastAsia="en-AU"/>
        </w:rPr>
        <w:t>]</w:t>
      </w:r>
    </w:p>
    <w:p w14:paraId="6E4B1A7C" w14:textId="77777777" w:rsidR="00C14548" w:rsidRPr="004F2A5A" w:rsidRDefault="00C14548">
      <w:pPr>
        <w:spacing w:line="240" w:lineRule="auto"/>
        <w:rPr>
          <w:b/>
          <w:bCs/>
          <w:iCs/>
          <w:sz w:val="26"/>
          <w:szCs w:val="26"/>
        </w:rPr>
      </w:pPr>
      <w:r w:rsidRPr="004F2A5A">
        <w:br w:type="page"/>
      </w:r>
    </w:p>
    <w:p w14:paraId="6E4B1A7D" w14:textId="77777777" w:rsidR="006C4530" w:rsidRPr="004F2A5A" w:rsidRDefault="00C14548" w:rsidP="00B51B54">
      <w:pPr>
        <w:pStyle w:val="Heading6"/>
      </w:pPr>
      <w:r w:rsidRPr="004F2A5A">
        <w:lastRenderedPageBreak/>
        <w:t>Example 3</w:t>
      </w:r>
      <w:r w:rsidR="006C4530" w:rsidRPr="004F2A5A">
        <w:t xml:space="preserve">: Reasonable Assurance Report on </w:t>
      </w:r>
      <w:r w:rsidR="007D7B00">
        <w:t>a Greenhouse and Energy</w:t>
      </w:r>
      <w:r w:rsidR="006C4530" w:rsidRPr="004F2A5A">
        <w:t xml:space="preserve"> Report</w:t>
      </w:r>
    </w:p>
    <w:p w14:paraId="6E4B1A7E" w14:textId="77777777" w:rsidR="006C4530" w:rsidRPr="004F2A5A" w:rsidRDefault="006C4530" w:rsidP="003274B9">
      <w:pPr>
        <w:pStyle w:val="Heading6"/>
      </w:pPr>
      <w:r w:rsidRPr="004F2A5A">
        <w:t>INDEPENDENT ASSURANCE PRACTITIONER’S REASONABLE ASSURANCE REPORT ON ABC’S</w:t>
      </w:r>
      <w:r w:rsidR="00DB2C5B" w:rsidRPr="00557F8D">
        <w:rPr>
          <w:rStyle w:val="FootnoteReference"/>
          <w:b w:val="0"/>
        </w:rPr>
        <w:footnoteReference w:id="19"/>
      </w:r>
      <w:r w:rsidRPr="004F2A5A">
        <w:t xml:space="preserve"> </w:t>
      </w:r>
      <w:r w:rsidR="00F121EC" w:rsidRPr="004F2A5A">
        <w:t xml:space="preserve">GREENHOUSE AND ENERGY </w:t>
      </w:r>
      <w:r w:rsidRPr="004F2A5A">
        <w:t>REPORT</w:t>
      </w:r>
    </w:p>
    <w:p w14:paraId="6E4B1A7F" w14:textId="77777777" w:rsidR="006C4530" w:rsidRPr="004F2A5A" w:rsidRDefault="00FA0A32" w:rsidP="003274B9">
      <w:pPr>
        <w:pStyle w:val="Heading6"/>
      </w:pPr>
      <w:r w:rsidRPr="004F2A5A">
        <w:t>Coversheet</w:t>
      </w:r>
      <w:r w:rsidR="006C4530" w:rsidRPr="00557F8D">
        <w:rPr>
          <w:rStyle w:val="FootnoteReference"/>
          <w:b w:val="0"/>
        </w:rPr>
        <w:footnoteReference w:id="20"/>
      </w:r>
    </w:p>
    <w:p w14:paraId="6E4B1A80" w14:textId="77777777" w:rsidR="00FA0A32" w:rsidRPr="004F2A5A" w:rsidRDefault="007A4089" w:rsidP="003274B9">
      <w:pPr>
        <w:keepLines/>
        <w:tabs>
          <w:tab w:val="right" w:pos="1191"/>
        </w:tabs>
        <w:spacing w:after="200" w:line="260" w:lineRule="exact"/>
        <w:ind w:left="1418" w:hanging="1418"/>
        <w:rPr>
          <w:sz w:val="24"/>
          <w:szCs w:val="24"/>
          <w:lang w:eastAsia="en-AU"/>
        </w:rPr>
      </w:pPr>
      <w:r>
        <w:rPr>
          <w:sz w:val="24"/>
          <w:szCs w:val="24"/>
          <w:lang w:eastAsia="en-AU"/>
        </w:rPr>
        <w:t>Entity</w:t>
      </w:r>
      <w:r w:rsidR="006C4530" w:rsidRPr="004F2A5A">
        <w:rPr>
          <w:sz w:val="24"/>
          <w:szCs w:val="24"/>
          <w:lang w:eastAsia="en-AU"/>
        </w:rPr>
        <w:t>:</w:t>
      </w:r>
      <w:r>
        <w:rPr>
          <w:rStyle w:val="FootnoteReference"/>
          <w:szCs w:val="24"/>
          <w:lang w:eastAsia="en-AU"/>
        </w:rPr>
        <w:footnoteReference w:id="21"/>
      </w:r>
      <w:r w:rsidR="006C4530" w:rsidRPr="004F2A5A">
        <w:rPr>
          <w:sz w:val="24"/>
          <w:szCs w:val="24"/>
          <w:lang w:eastAsia="en-AU"/>
        </w:rPr>
        <w:t xml:space="preserve"> [</w:t>
      </w:r>
      <w:r w:rsidR="00A62979" w:rsidRPr="004F2A5A">
        <w:rPr>
          <w:sz w:val="24"/>
          <w:szCs w:val="24"/>
          <w:lang w:eastAsia="en-AU"/>
        </w:rPr>
        <w:t>Registered Corporation</w:t>
      </w:r>
      <w:r w:rsidR="006C4530" w:rsidRPr="004F2A5A">
        <w:rPr>
          <w:sz w:val="24"/>
          <w:szCs w:val="24"/>
          <w:lang w:eastAsia="en-AU"/>
        </w:rPr>
        <w:t>]</w:t>
      </w:r>
    </w:p>
    <w:p w14:paraId="6E4B1A81" w14:textId="77777777" w:rsidR="00FA0A32" w:rsidRPr="004F2A5A" w:rsidRDefault="006C4530" w:rsidP="003274B9">
      <w:pPr>
        <w:keepLines/>
        <w:tabs>
          <w:tab w:val="right" w:pos="1191"/>
        </w:tabs>
        <w:spacing w:after="200" w:line="260" w:lineRule="exact"/>
        <w:rPr>
          <w:sz w:val="24"/>
          <w:szCs w:val="24"/>
          <w:lang w:eastAsia="en-AU"/>
        </w:rPr>
      </w:pPr>
      <w:r w:rsidRPr="004F2A5A">
        <w:rPr>
          <w:sz w:val="24"/>
          <w:szCs w:val="24"/>
          <w:lang w:eastAsia="en-AU"/>
        </w:rPr>
        <w:t xml:space="preserve">Kind of engagement: Reasonable assurance engagement pursuant to </w:t>
      </w:r>
      <w:r w:rsidR="00DF1344" w:rsidRPr="004F2A5A">
        <w:rPr>
          <w:sz w:val="24"/>
          <w:szCs w:val="24"/>
          <w:lang w:eastAsia="en-AU"/>
        </w:rPr>
        <w:t>section</w:t>
      </w:r>
      <w:r w:rsidR="00DF1344">
        <w:rPr>
          <w:sz w:val="24"/>
          <w:szCs w:val="24"/>
          <w:lang w:eastAsia="en-AU"/>
        </w:rPr>
        <w:t> </w:t>
      </w:r>
      <w:r w:rsidR="00DF1344" w:rsidRPr="004F2A5A">
        <w:rPr>
          <w:sz w:val="24"/>
          <w:szCs w:val="24"/>
          <w:lang w:eastAsia="en-AU"/>
        </w:rPr>
        <w:t>7</w:t>
      </w:r>
      <w:r w:rsidR="00E761DE" w:rsidRPr="004F2A5A">
        <w:rPr>
          <w:sz w:val="24"/>
          <w:szCs w:val="24"/>
          <w:lang w:eastAsia="en-AU"/>
        </w:rPr>
        <w:t>3</w:t>
      </w:r>
      <w:r w:rsidRPr="004F2A5A">
        <w:rPr>
          <w:sz w:val="24"/>
          <w:szCs w:val="24"/>
          <w:lang w:eastAsia="en-AU"/>
        </w:rPr>
        <w:t xml:space="preserve"> </w:t>
      </w:r>
      <w:r w:rsidR="005B4B45">
        <w:rPr>
          <w:sz w:val="24"/>
          <w:szCs w:val="24"/>
          <w:lang w:eastAsia="en-AU"/>
        </w:rPr>
        <w:t xml:space="preserve">of the </w:t>
      </w:r>
      <w:r w:rsidR="005B4B45" w:rsidRPr="004F2A5A">
        <w:rPr>
          <w:i/>
          <w:sz w:val="24"/>
          <w:szCs w:val="24"/>
          <w:lang w:eastAsia="en-AU"/>
        </w:rPr>
        <w:t>National Greenhouse and Energy Reporting Act</w:t>
      </w:r>
      <w:r w:rsidR="005B4B45">
        <w:rPr>
          <w:i/>
          <w:sz w:val="24"/>
          <w:szCs w:val="24"/>
          <w:lang w:eastAsia="en-AU"/>
        </w:rPr>
        <w:t> </w:t>
      </w:r>
      <w:r w:rsidR="005B4B45" w:rsidRPr="004F2A5A">
        <w:rPr>
          <w:sz w:val="24"/>
          <w:szCs w:val="24"/>
          <w:lang w:eastAsia="en-AU"/>
        </w:rPr>
        <w:t>2007 (</w:t>
      </w:r>
      <w:r w:rsidR="005B4B45">
        <w:rPr>
          <w:sz w:val="24"/>
          <w:szCs w:val="24"/>
          <w:lang w:eastAsia="en-AU"/>
        </w:rPr>
        <w:t>NGER Act) on</w:t>
      </w:r>
      <w:r w:rsidRPr="004F2A5A">
        <w:rPr>
          <w:sz w:val="24"/>
          <w:szCs w:val="24"/>
          <w:lang w:eastAsia="en-AU"/>
        </w:rPr>
        <w:t xml:space="preserve"> [</w:t>
      </w:r>
      <w:r w:rsidR="005B4B45">
        <w:rPr>
          <w:sz w:val="24"/>
          <w:szCs w:val="24"/>
          <w:lang w:eastAsia="en-AU"/>
        </w:rPr>
        <w:t>r</w:t>
      </w:r>
      <w:r w:rsidR="00E761DE" w:rsidRPr="004F2A5A">
        <w:rPr>
          <w:sz w:val="24"/>
          <w:szCs w:val="24"/>
          <w:lang w:eastAsia="en-AU"/>
        </w:rPr>
        <w:t xml:space="preserve">egistered </w:t>
      </w:r>
      <w:r w:rsidR="005B4B45">
        <w:rPr>
          <w:sz w:val="24"/>
          <w:szCs w:val="24"/>
          <w:lang w:eastAsia="en-AU"/>
        </w:rPr>
        <w:t>c</w:t>
      </w:r>
      <w:r w:rsidR="00E761DE" w:rsidRPr="004F2A5A">
        <w:rPr>
          <w:sz w:val="24"/>
          <w:szCs w:val="24"/>
          <w:lang w:eastAsia="en-AU"/>
        </w:rPr>
        <w:t>orporation</w:t>
      </w:r>
      <w:r w:rsidRPr="004F2A5A">
        <w:rPr>
          <w:sz w:val="24"/>
          <w:szCs w:val="24"/>
          <w:lang w:eastAsia="en-AU"/>
        </w:rPr>
        <w:t xml:space="preserve">]’s </w:t>
      </w:r>
      <w:r w:rsidR="006E0FA1" w:rsidRPr="004F2A5A">
        <w:rPr>
          <w:sz w:val="24"/>
          <w:szCs w:val="24"/>
          <w:lang w:eastAsia="en-AU"/>
        </w:rPr>
        <w:t>Greenhouse and E</w:t>
      </w:r>
      <w:r w:rsidR="00F121EC" w:rsidRPr="004F2A5A">
        <w:rPr>
          <w:sz w:val="24"/>
          <w:szCs w:val="24"/>
          <w:lang w:eastAsia="en-AU"/>
        </w:rPr>
        <w:t>nergy</w:t>
      </w:r>
      <w:r w:rsidRPr="004F2A5A">
        <w:rPr>
          <w:sz w:val="24"/>
          <w:szCs w:val="24"/>
          <w:lang w:eastAsia="en-AU"/>
        </w:rPr>
        <w:t xml:space="preserve"> </w:t>
      </w:r>
      <w:r w:rsidR="006E0FA1" w:rsidRPr="004F2A5A">
        <w:rPr>
          <w:sz w:val="24"/>
          <w:szCs w:val="24"/>
          <w:lang w:eastAsia="en-AU"/>
        </w:rPr>
        <w:t>R</w:t>
      </w:r>
      <w:r w:rsidRPr="004F2A5A">
        <w:rPr>
          <w:sz w:val="24"/>
          <w:szCs w:val="24"/>
          <w:lang w:eastAsia="en-AU"/>
        </w:rPr>
        <w:t xml:space="preserve">eport under </w:t>
      </w:r>
      <w:r w:rsidR="00DF1344" w:rsidRPr="004F2A5A">
        <w:rPr>
          <w:sz w:val="24"/>
          <w:szCs w:val="24"/>
          <w:lang w:eastAsia="en-AU"/>
        </w:rPr>
        <w:t>section</w:t>
      </w:r>
      <w:r w:rsidR="00DF1344">
        <w:rPr>
          <w:sz w:val="24"/>
          <w:szCs w:val="24"/>
          <w:lang w:eastAsia="en-AU"/>
        </w:rPr>
        <w:t> </w:t>
      </w:r>
      <w:r w:rsidR="00DF1344" w:rsidRPr="004F2A5A">
        <w:rPr>
          <w:sz w:val="24"/>
          <w:szCs w:val="24"/>
          <w:lang w:eastAsia="en-AU"/>
        </w:rPr>
        <w:t>1</w:t>
      </w:r>
      <w:r w:rsidR="00E761DE" w:rsidRPr="004F2A5A">
        <w:rPr>
          <w:sz w:val="24"/>
          <w:szCs w:val="24"/>
          <w:lang w:eastAsia="en-AU"/>
        </w:rPr>
        <w:t>9</w:t>
      </w:r>
      <w:r w:rsidRPr="004F2A5A">
        <w:rPr>
          <w:sz w:val="24"/>
          <w:szCs w:val="24"/>
          <w:lang w:eastAsia="en-AU"/>
        </w:rPr>
        <w:t xml:space="preserve"> of the NGER Act. </w:t>
      </w:r>
    </w:p>
    <w:p w14:paraId="6E4B1A82" w14:textId="77777777" w:rsidR="00FA0A32" w:rsidRPr="004F2A5A" w:rsidRDefault="006C4530" w:rsidP="003274B9">
      <w:pPr>
        <w:keepLines/>
        <w:tabs>
          <w:tab w:val="right" w:pos="1191"/>
        </w:tabs>
        <w:spacing w:after="200" w:line="260" w:lineRule="exact"/>
        <w:ind w:left="1418" w:hanging="1418"/>
        <w:rPr>
          <w:sz w:val="24"/>
          <w:szCs w:val="24"/>
          <w:lang w:eastAsia="en-AU"/>
        </w:rPr>
      </w:pPr>
      <w:r w:rsidRPr="004F2A5A">
        <w:rPr>
          <w:sz w:val="24"/>
          <w:szCs w:val="24"/>
          <w:lang w:eastAsia="en-AU"/>
        </w:rPr>
        <w:t>Date that the terms of engagement were signed: [date]</w:t>
      </w:r>
    </w:p>
    <w:p w14:paraId="6E4B1A83" w14:textId="77777777" w:rsidR="00FA0A32" w:rsidRPr="004F2A5A" w:rsidRDefault="006C4530" w:rsidP="003274B9">
      <w:pPr>
        <w:keepLines/>
        <w:tabs>
          <w:tab w:val="right" w:pos="1191"/>
        </w:tabs>
        <w:spacing w:after="200" w:line="260" w:lineRule="exact"/>
        <w:ind w:left="1418" w:hanging="1418"/>
        <w:rPr>
          <w:sz w:val="24"/>
          <w:szCs w:val="24"/>
          <w:lang w:eastAsia="en-AU"/>
        </w:rPr>
      </w:pPr>
      <w:r w:rsidRPr="004F2A5A">
        <w:rPr>
          <w:sz w:val="24"/>
          <w:szCs w:val="24"/>
          <w:lang w:eastAsia="en-AU"/>
        </w:rPr>
        <w:t xml:space="preserve">Date </w:t>
      </w:r>
      <w:r w:rsidR="00815015">
        <w:rPr>
          <w:sz w:val="24"/>
          <w:szCs w:val="24"/>
          <w:lang w:eastAsia="en-AU"/>
        </w:rPr>
        <w:t>a</w:t>
      </w:r>
      <w:r w:rsidRPr="004F2A5A">
        <w:rPr>
          <w:sz w:val="24"/>
          <w:szCs w:val="24"/>
          <w:lang w:eastAsia="en-AU"/>
        </w:rPr>
        <w:t xml:space="preserve">ssurance </w:t>
      </w:r>
      <w:r w:rsidR="00815015">
        <w:rPr>
          <w:sz w:val="24"/>
          <w:szCs w:val="24"/>
          <w:lang w:eastAsia="en-AU"/>
        </w:rPr>
        <w:t>r</w:t>
      </w:r>
      <w:r w:rsidRPr="004F2A5A">
        <w:rPr>
          <w:sz w:val="24"/>
          <w:szCs w:val="24"/>
          <w:lang w:eastAsia="en-AU"/>
        </w:rPr>
        <w:t>eport was signed: [date]</w:t>
      </w:r>
    </w:p>
    <w:p w14:paraId="6E4B1A84" w14:textId="77777777" w:rsidR="00FA0A32" w:rsidRPr="004F2A5A" w:rsidRDefault="006C4530" w:rsidP="003274B9">
      <w:pPr>
        <w:keepLines/>
        <w:tabs>
          <w:tab w:val="right" w:pos="1191"/>
        </w:tabs>
        <w:spacing w:after="200" w:line="260" w:lineRule="exact"/>
        <w:ind w:left="1418" w:hanging="1418"/>
        <w:rPr>
          <w:sz w:val="24"/>
          <w:szCs w:val="24"/>
          <w:lang w:eastAsia="en-AU"/>
        </w:rPr>
      </w:pPr>
      <w:r w:rsidRPr="004F2A5A">
        <w:rPr>
          <w:sz w:val="24"/>
          <w:szCs w:val="24"/>
          <w:lang w:eastAsia="en-AU"/>
        </w:rPr>
        <w:tab/>
        <w:t>Period engagement was carried out: [date] to [date]</w:t>
      </w:r>
    </w:p>
    <w:p w14:paraId="6E4B1A85" w14:textId="77777777" w:rsidR="00FA0A32" w:rsidRPr="004F2A5A" w:rsidRDefault="006C4530" w:rsidP="003274B9">
      <w:pPr>
        <w:keepLines/>
        <w:tabs>
          <w:tab w:val="right" w:pos="1191"/>
        </w:tabs>
        <w:spacing w:after="200" w:line="260" w:lineRule="exact"/>
        <w:ind w:left="1418" w:hanging="1418"/>
        <w:rPr>
          <w:sz w:val="24"/>
          <w:szCs w:val="24"/>
          <w:lang w:eastAsia="en-AU"/>
        </w:rPr>
      </w:pPr>
      <w:r w:rsidRPr="004F2A5A">
        <w:rPr>
          <w:sz w:val="24"/>
          <w:szCs w:val="24"/>
          <w:lang w:eastAsia="en-AU"/>
        </w:rPr>
        <w:tab/>
        <w:t>Contact for engagement: [name and contact details]</w:t>
      </w:r>
    </w:p>
    <w:p w14:paraId="6E4B1A86" w14:textId="77777777" w:rsidR="00FA0A32" w:rsidRPr="004F2A5A" w:rsidRDefault="003E5BB1" w:rsidP="003274B9">
      <w:pPr>
        <w:keepLines/>
        <w:tabs>
          <w:tab w:val="right" w:pos="1191"/>
        </w:tabs>
        <w:spacing w:after="200" w:line="260" w:lineRule="exact"/>
        <w:ind w:left="1418" w:hanging="1418"/>
        <w:rPr>
          <w:sz w:val="24"/>
          <w:szCs w:val="24"/>
          <w:lang w:eastAsia="en-AU"/>
        </w:rPr>
      </w:pPr>
      <w:r>
        <w:rPr>
          <w:sz w:val="24"/>
          <w:szCs w:val="24"/>
          <w:lang w:eastAsia="en-AU"/>
        </w:rPr>
        <w:t>Engagement</w:t>
      </w:r>
      <w:r w:rsidRPr="004F2A5A">
        <w:rPr>
          <w:sz w:val="24"/>
          <w:szCs w:val="24"/>
          <w:lang w:eastAsia="en-AU"/>
        </w:rPr>
        <w:t xml:space="preserve"> </w:t>
      </w:r>
      <w:r w:rsidR="00815015">
        <w:rPr>
          <w:sz w:val="24"/>
          <w:szCs w:val="24"/>
          <w:lang w:eastAsia="en-AU"/>
        </w:rPr>
        <w:t>t</w:t>
      </w:r>
      <w:r w:rsidR="00DE63F0">
        <w:rPr>
          <w:sz w:val="24"/>
          <w:szCs w:val="24"/>
          <w:lang w:eastAsia="en-AU"/>
        </w:rPr>
        <w:t xml:space="preserve">eam </w:t>
      </w:r>
      <w:r w:rsidR="00815015">
        <w:rPr>
          <w:sz w:val="24"/>
          <w:szCs w:val="24"/>
          <w:lang w:eastAsia="en-AU"/>
        </w:rPr>
        <w:t>l</w:t>
      </w:r>
      <w:r w:rsidR="00DE63F0">
        <w:rPr>
          <w:sz w:val="24"/>
          <w:szCs w:val="24"/>
          <w:lang w:eastAsia="en-AU"/>
        </w:rPr>
        <w:t>eader:</w:t>
      </w:r>
      <w:r w:rsidR="005B4B45">
        <w:rPr>
          <w:rStyle w:val="FootnoteReference"/>
          <w:szCs w:val="22"/>
          <w:lang w:eastAsia="en-AU"/>
        </w:rPr>
        <w:footnoteReference w:id="22"/>
      </w:r>
      <w:r w:rsidR="00DE63F0">
        <w:rPr>
          <w:sz w:val="24"/>
          <w:szCs w:val="24"/>
          <w:lang w:eastAsia="en-AU"/>
        </w:rPr>
        <w:t xml:space="preserve"> </w:t>
      </w:r>
      <w:r w:rsidR="006C4530" w:rsidRPr="004F2A5A">
        <w:rPr>
          <w:sz w:val="24"/>
          <w:szCs w:val="24"/>
          <w:lang w:eastAsia="en-AU"/>
        </w:rPr>
        <w:t>[name and contact details]</w:t>
      </w:r>
    </w:p>
    <w:p w14:paraId="6E4B1A87" w14:textId="77777777" w:rsidR="00FA0A32" w:rsidRPr="004F2A5A" w:rsidRDefault="006C4530" w:rsidP="00FB033B">
      <w:pPr>
        <w:keepLines/>
        <w:tabs>
          <w:tab w:val="right" w:pos="1191"/>
        </w:tabs>
        <w:spacing w:after="200" w:line="260" w:lineRule="exact"/>
        <w:rPr>
          <w:sz w:val="24"/>
          <w:szCs w:val="24"/>
          <w:lang w:eastAsia="en-AU"/>
        </w:rPr>
      </w:pPr>
      <w:r w:rsidRPr="004F2A5A">
        <w:rPr>
          <w:sz w:val="24"/>
          <w:szCs w:val="24"/>
          <w:lang w:eastAsia="en-AU"/>
        </w:rPr>
        <w:t xml:space="preserve">[Exemptions under regulation 6.71, </w:t>
      </w:r>
      <w:r w:rsidR="00815015" w:rsidRPr="00815015">
        <w:rPr>
          <w:i/>
          <w:sz w:val="24"/>
          <w:szCs w:val="24"/>
          <w:lang w:eastAsia="en-AU"/>
        </w:rPr>
        <w:t>National Greenhouse and Energy Reporting Regulations</w:t>
      </w:r>
      <w:r w:rsidR="00EB43C6">
        <w:rPr>
          <w:i/>
          <w:sz w:val="24"/>
          <w:szCs w:val="24"/>
          <w:lang w:eastAsia="en-AU"/>
        </w:rPr>
        <w:t> </w:t>
      </w:r>
      <w:r w:rsidR="00815015" w:rsidRPr="00815015">
        <w:rPr>
          <w:i/>
          <w:sz w:val="24"/>
          <w:szCs w:val="24"/>
          <w:lang w:eastAsia="en-AU"/>
        </w:rPr>
        <w:t xml:space="preserve">2008 </w:t>
      </w:r>
      <w:r w:rsidR="00815015" w:rsidRPr="00815015">
        <w:rPr>
          <w:sz w:val="24"/>
          <w:szCs w:val="24"/>
          <w:lang w:eastAsia="en-AU"/>
        </w:rPr>
        <w:t>(</w:t>
      </w:r>
      <w:r w:rsidRPr="004F2A5A">
        <w:rPr>
          <w:sz w:val="24"/>
          <w:szCs w:val="24"/>
          <w:lang w:eastAsia="en-AU"/>
        </w:rPr>
        <w:t>NGER Regulations</w:t>
      </w:r>
      <w:r w:rsidR="00815015">
        <w:rPr>
          <w:sz w:val="24"/>
          <w:szCs w:val="24"/>
          <w:lang w:eastAsia="en-AU"/>
        </w:rPr>
        <w:t>)</w:t>
      </w:r>
      <w:r w:rsidRPr="004F2A5A">
        <w:rPr>
          <w:sz w:val="24"/>
          <w:szCs w:val="24"/>
          <w:lang w:eastAsia="en-AU"/>
        </w:rPr>
        <w:t>: [detail if any]]</w:t>
      </w:r>
    </w:p>
    <w:p w14:paraId="6E4B1A88" w14:textId="77777777" w:rsidR="006C4530" w:rsidRPr="004F2A5A" w:rsidRDefault="006C4530" w:rsidP="003274B9">
      <w:pPr>
        <w:keepLines/>
        <w:tabs>
          <w:tab w:val="right" w:pos="1191"/>
        </w:tabs>
        <w:spacing w:after="200" w:line="260" w:lineRule="exact"/>
        <w:ind w:left="1418" w:hanging="1418"/>
        <w:rPr>
          <w:sz w:val="24"/>
          <w:szCs w:val="24"/>
          <w:lang w:eastAsia="en-AU"/>
        </w:rPr>
      </w:pPr>
      <w:r w:rsidRPr="004F2A5A">
        <w:rPr>
          <w:sz w:val="24"/>
          <w:szCs w:val="24"/>
          <w:lang w:eastAsia="en-AU"/>
        </w:rPr>
        <w:t>[Procedures for managing conflict of interest situation: [detail if any]]</w:t>
      </w:r>
    </w:p>
    <w:p w14:paraId="6E4B1A89" w14:textId="77777777" w:rsidR="006C4530" w:rsidRPr="004F2A5A" w:rsidRDefault="006C4530" w:rsidP="003274B9">
      <w:pPr>
        <w:keepLines/>
        <w:tabs>
          <w:tab w:val="right" w:pos="1191"/>
        </w:tabs>
        <w:spacing w:after="200" w:line="260" w:lineRule="exact"/>
        <w:ind w:left="1418" w:hanging="1418"/>
        <w:rPr>
          <w:sz w:val="24"/>
          <w:szCs w:val="24"/>
          <w:lang w:eastAsia="en-AU"/>
        </w:rPr>
      </w:pPr>
      <w:r w:rsidRPr="004F2A5A">
        <w:rPr>
          <w:sz w:val="24"/>
          <w:szCs w:val="24"/>
          <w:lang w:eastAsia="en-AU"/>
        </w:rPr>
        <w:t xml:space="preserve">Professional </w:t>
      </w:r>
      <w:r w:rsidR="00815015">
        <w:rPr>
          <w:sz w:val="24"/>
          <w:szCs w:val="24"/>
          <w:lang w:eastAsia="en-AU"/>
        </w:rPr>
        <w:t>t</w:t>
      </w:r>
      <w:r w:rsidRPr="004F2A5A">
        <w:rPr>
          <w:sz w:val="24"/>
          <w:szCs w:val="24"/>
          <w:lang w:eastAsia="en-AU"/>
        </w:rPr>
        <w:t xml:space="preserve">eam </w:t>
      </w:r>
      <w:r w:rsidR="00815015">
        <w:rPr>
          <w:sz w:val="24"/>
          <w:szCs w:val="24"/>
          <w:lang w:eastAsia="en-AU"/>
        </w:rPr>
        <w:t>m</w:t>
      </w:r>
      <w:r w:rsidRPr="004F2A5A">
        <w:rPr>
          <w:sz w:val="24"/>
          <w:szCs w:val="24"/>
          <w:lang w:eastAsia="en-AU"/>
        </w:rPr>
        <w:t>embers: [name and contact details]</w:t>
      </w:r>
    </w:p>
    <w:p w14:paraId="6E4B1A8A" w14:textId="77777777" w:rsidR="006C4530" w:rsidRPr="004F2A5A" w:rsidRDefault="006C4530" w:rsidP="003274B9">
      <w:pPr>
        <w:pStyle w:val="Heading6"/>
      </w:pPr>
      <w:r w:rsidRPr="004F2A5A">
        <w:t xml:space="preserve">Part A: Report on the </w:t>
      </w:r>
      <w:r w:rsidR="00E761DE" w:rsidRPr="004F2A5A">
        <w:t>Greenhouse and Energy</w:t>
      </w:r>
      <w:r w:rsidRPr="004F2A5A">
        <w:t xml:space="preserve"> Report </w:t>
      </w:r>
    </w:p>
    <w:p w14:paraId="6E4B1A8B" w14:textId="77777777" w:rsidR="006C4530" w:rsidRPr="004F2A5A" w:rsidRDefault="006C4530" w:rsidP="003274B9">
      <w:pPr>
        <w:pStyle w:val="ParaPlain"/>
        <w:rPr>
          <w:sz w:val="22"/>
          <w:szCs w:val="22"/>
        </w:rPr>
      </w:pPr>
      <w:r w:rsidRPr="004F2A5A">
        <w:rPr>
          <w:sz w:val="22"/>
          <w:szCs w:val="22"/>
        </w:rPr>
        <w:t xml:space="preserve">To [Clean Energy Regulator/Entity/Engaging Party] </w:t>
      </w:r>
    </w:p>
    <w:p w14:paraId="6E4B1A8C" w14:textId="77777777" w:rsidR="006C4530" w:rsidRPr="004F2A5A" w:rsidRDefault="006C4530" w:rsidP="00DB26E1">
      <w:pPr>
        <w:pStyle w:val="ParaPlain"/>
        <w:rPr>
          <w:sz w:val="22"/>
          <w:szCs w:val="22"/>
        </w:rPr>
      </w:pPr>
      <w:r w:rsidRPr="004F2A5A">
        <w:rPr>
          <w:sz w:val="22"/>
          <w:szCs w:val="22"/>
        </w:rPr>
        <w:t>I</w:t>
      </w:r>
      <w:r w:rsidR="00E761DE" w:rsidRPr="004F2A5A">
        <w:rPr>
          <w:sz w:val="22"/>
          <w:szCs w:val="22"/>
        </w:rPr>
        <w:t>/</w:t>
      </w:r>
      <w:r w:rsidR="00815015">
        <w:rPr>
          <w:sz w:val="22"/>
          <w:szCs w:val="22"/>
        </w:rPr>
        <w:t>W</w:t>
      </w:r>
      <w:r w:rsidR="00E761DE" w:rsidRPr="004F2A5A">
        <w:rPr>
          <w:sz w:val="22"/>
          <w:szCs w:val="22"/>
        </w:rPr>
        <w:t>e</w:t>
      </w:r>
      <w:r w:rsidRPr="004F2A5A">
        <w:rPr>
          <w:sz w:val="22"/>
          <w:szCs w:val="22"/>
        </w:rPr>
        <w:t xml:space="preserve"> have undertaken a reasonable assurance engagement of the accompanying </w:t>
      </w:r>
      <w:r w:rsidR="00E761DE" w:rsidRPr="004F2A5A">
        <w:rPr>
          <w:sz w:val="22"/>
          <w:szCs w:val="22"/>
        </w:rPr>
        <w:t>Greenhouse and Energy</w:t>
      </w:r>
      <w:r w:rsidRPr="004F2A5A">
        <w:rPr>
          <w:sz w:val="22"/>
          <w:szCs w:val="22"/>
        </w:rPr>
        <w:t xml:space="preserve"> Report of ABC</w:t>
      </w:r>
      <w:r w:rsidR="006E0FA1" w:rsidRPr="004F2A5A">
        <w:rPr>
          <w:sz w:val="22"/>
          <w:szCs w:val="22"/>
        </w:rPr>
        <w:t xml:space="preserve"> for the year ended 30 June 20X1</w:t>
      </w:r>
      <w:r w:rsidRPr="004F2A5A">
        <w:rPr>
          <w:sz w:val="22"/>
          <w:szCs w:val="22"/>
        </w:rPr>
        <w:t xml:space="preserve">, </w:t>
      </w:r>
      <w:r w:rsidR="00F121EC" w:rsidRPr="004F2A5A">
        <w:rPr>
          <w:sz w:val="22"/>
          <w:szCs w:val="22"/>
        </w:rPr>
        <w:t xml:space="preserve">comprising </w:t>
      </w:r>
      <w:r w:rsidR="00E761DE" w:rsidRPr="004F2A5A">
        <w:rPr>
          <w:sz w:val="22"/>
          <w:szCs w:val="22"/>
        </w:rPr>
        <w:t>greenhouse gas emissions, energy production and energy consumption from the operation of facilities under the operational control of ABC and entities in ABC’s group (the Group) and the measurement methods and criterion reported on pages x</w:t>
      </w:r>
      <w:r w:rsidR="00DF1344" w:rsidRPr="004F2A5A">
        <w:rPr>
          <w:sz w:val="22"/>
          <w:szCs w:val="22"/>
        </w:rPr>
        <w:t>x</w:t>
      </w:r>
      <w:r w:rsidR="00DF1344">
        <w:rPr>
          <w:sz w:val="22"/>
          <w:szCs w:val="22"/>
        </w:rPr>
        <w:noBreakHyphen/>
      </w:r>
      <w:proofErr w:type="spellStart"/>
      <w:r w:rsidR="00DF1344" w:rsidRPr="004F2A5A">
        <w:rPr>
          <w:sz w:val="22"/>
          <w:szCs w:val="22"/>
        </w:rPr>
        <w:t>y</w:t>
      </w:r>
      <w:r w:rsidR="00E761DE" w:rsidRPr="004F2A5A">
        <w:rPr>
          <w:sz w:val="22"/>
          <w:szCs w:val="22"/>
        </w:rPr>
        <w:t>y</w:t>
      </w:r>
      <w:proofErr w:type="spellEnd"/>
      <w:r w:rsidR="006E0FA1" w:rsidRPr="004F2A5A">
        <w:rPr>
          <w:sz w:val="22"/>
          <w:szCs w:val="22"/>
        </w:rPr>
        <w:t xml:space="preserve">, prepared in accordance with </w:t>
      </w:r>
      <w:r w:rsidR="00DF1344" w:rsidRPr="004F2A5A">
        <w:rPr>
          <w:sz w:val="22"/>
          <w:szCs w:val="22"/>
        </w:rPr>
        <w:t>section</w:t>
      </w:r>
      <w:r w:rsidR="00DF1344">
        <w:rPr>
          <w:sz w:val="22"/>
          <w:szCs w:val="22"/>
        </w:rPr>
        <w:t> </w:t>
      </w:r>
      <w:r w:rsidR="00DF1344" w:rsidRPr="004F2A5A">
        <w:rPr>
          <w:sz w:val="22"/>
          <w:szCs w:val="22"/>
        </w:rPr>
        <w:t>1</w:t>
      </w:r>
      <w:r w:rsidR="006E0FA1" w:rsidRPr="004F2A5A">
        <w:rPr>
          <w:sz w:val="22"/>
          <w:szCs w:val="22"/>
        </w:rPr>
        <w:t>9 of the NGER Act</w:t>
      </w:r>
      <w:r w:rsidRPr="004F2A5A">
        <w:rPr>
          <w:sz w:val="22"/>
          <w:szCs w:val="22"/>
        </w:rPr>
        <w:t>, [This engagement was conducted by a multidisciplinary team including assurance practitioners, engineers and environmental scientists.]</w:t>
      </w:r>
      <w:r w:rsidRPr="004F2A5A">
        <w:rPr>
          <w:rStyle w:val="FootnoteReference"/>
          <w:szCs w:val="22"/>
        </w:rPr>
        <w:footnoteReference w:id="23"/>
      </w:r>
    </w:p>
    <w:p w14:paraId="6E4B1A8D" w14:textId="77777777" w:rsidR="00E761DE" w:rsidRPr="004F2A5A" w:rsidRDefault="00E761DE" w:rsidP="00E761DE">
      <w:pPr>
        <w:pStyle w:val="ParaPlain"/>
        <w:rPr>
          <w:sz w:val="22"/>
          <w:szCs w:val="22"/>
        </w:rPr>
      </w:pPr>
      <w:r w:rsidRPr="004F2A5A">
        <w:rPr>
          <w:sz w:val="22"/>
          <w:szCs w:val="22"/>
        </w:rPr>
        <w:t xml:space="preserve">The emissions and energy in the Greenhouse and Energy Report for the year ended </w:t>
      </w:r>
      <w:r w:rsidR="00DF1344" w:rsidRPr="004F2A5A">
        <w:rPr>
          <w:sz w:val="22"/>
          <w:szCs w:val="22"/>
        </w:rPr>
        <w:t>30</w:t>
      </w:r>
      <w:r w:rsidR="00DF1344">
        <w:rPr>
          <w:sz w:val="22"/>
          <w:szCs w:val="22"/>
        </w:rPr>
        <w:t> </w:t>
      </w:r>
      <w:r w:rsidR="00DF1344" w:rsidRPr="004F2A5A">
        <w:rPr>
          <w:sz w:val="22"/>
          <w:szCs w:val="22"/>
        </w:rPr>
        <w:t>Jun</w:t>
      </w:r>
      <w:r w:rsidRPr="004F2A5A">
        <w:rPr>
          <w:sz w:val="22"/>
          <w:szCs w:val="22"/>
        </w:rPr>
        <w:t>e 20XX subject to my</w:t>
      </w:r>
      <w:r w:rsidR="005803B9" w:rsidRPr="004F2A5A">
        <w:rPr>
          <w:sz w:val="22"/>
          <w:szCs w:val="22"/>
        </w:rPr>
        <w:t>/our</w:t>
      </w:r>
      <w:r w:rsidRPr="004F2A5A">
        <w:rPr>
          <w:sz w:val="22"/>
          <w:szCs w:val="22"/>
        </w:rPr>
        <w:t xml:space="preserve"> reasonable assurance engagement are:</w:t>
      </w:r>
    </w:p>
    <w:p w14:paraId="6E4B1A8E" w14:textId="77777777" w:rsidR="00E761DE" w:rsidRPr="004F2A5A" w:rsidRDefault="00E761DE" w:rsidP="003274B9">
      <w:pPr>
        <w:pStyle w:val="ListBullet"/>
        <w:numPr>
          <w:ilvl w:val="0"/>
          <w:numId w:val="54"/>
        </w:numPr>
        <w:rPr>
          <w:sz w:val="22"/>
          <w:szCs w:val="22"/>
        </w:rPr>
      </w:pPr>
      <w:r w:rsidRPr="004F2A5A">
        <w:rPr>
          <w:sz w:val="22"/>
          <w:szCs w:val="22"/>
        </w:rPr>
        <w:t xml:space="preserve">Greenhouse gas emissions: [quantity of </w:t>
      </w:r>
      <w:r w:rsidR="00815015">
        <w:rPr>
          <w:sz w:val="22"/>
          <w:szCs w:val="22"/>
        </w:rPr>
        <w:t xml:space="preserve">the </w:t>
      </w:r>
      <w:r w:rsidRPr="004F2A5A">
        <w:rPr>
          <w:sz w:val="22"/>
          <w:szCs w:val="22"/>
        </w:rPr>
        <w:t xml:space="preserve">Group’s emissions] </w:t>
      </w:r>
      <w:r w:rsidR="00E7081D" w:rsidRPr="004F2A5A">
        <w:rPr>
          <w:sz w:val="22"/>
          <w:szCs w:val="22"/>
        </w:rPr>
        <w:t xml:space="preserve">t </w:t>
      </w:r>
      <w:r w:rsidRPr="004F2A5A">
        <w:rPr>
          <w:sz w:val="22"/>
          <w:szCs w:val="22"/>
        </w:rPr>
        <w:t>CO</w:t>
      </w:r>
      <w:r w:rsidR="00DF1344" w:rsidRPr="004F2A5A">
        <w:rPr>
          <w:sz w:val="22"/>
          <w:szCs w:val="22"/>
          <w:vertAlign w:val="subscript"/>
        </w:rPr>
        <w:t>2</w:t>
      </w:r>
      <w:r w:rsidR="00DF1344">
        <w:rPr>
          <w:sz w:val="22"/>
          <w:szCs w:val="22"/>
          <w:vertAlign w:val="subscript"/>
        </w:rPr>
        <w:noBreakHyphen/>
      </w:r>
      <w:r w:rsidR="00DF1344" w:rsidRPr="004F2A5A">
        <w:rPr>
          <w:sz w:val="22"/>
          <w:szCs w:val="22"/>
        </w:rPr>
        <w:t>e</w:t>
      </w:r>
    </w:p>
    <w:p w14:paraId="6E4B1A8F" w14:textId="77777777" w:rsidR="00E761DE" w:rsidRPr="004F2A5A" w:rsidRDefault="00E761DE" w:rsidP="003274B9">
      <w:pPr>
        <w:pStyle w:val="ListBullet"/>
        <w:numPr>
          <w:ilvl w:val="0"/>
          <w:numId w:val="54"/>
        </w:numPr>
        <w:rPr>
          <w:sz w:val="22"/>
          <w:szCs w:val="22"/>
        </w:rPr>
      </w:pPr>
      <w:r w:rsidRPr="004F2A5A">
        <w:rPr>
          <w:sz w:val="22"/>
          <w:szCs w:val="22"/>
        </w:rPr>
        <w:t>Energy production: [quan</w:t>
      </w:r>
      <w:r w:rsidR="00E7081D" w:rsidRPr="004F2A5A">
        <w:rPr>
          <w:sz w:val="22"/>
          <w:szCs w:val="22"/>
        </w:rPr>
        <w:t xml:space="preserve">tity of </w:t>
      </w:r>
      <w:r w:rsidR="00815015">
        <w:rPr>
          <w:sz w:val="22"/>
          <w:szCs w:val="22"/>
        </w:rPr>
        <w:t xml:space="preserve">the </w:t>
      </w:r>
      <w:r w:rsidR="00E7081D" w:rsidRPr="004F2A5A">
        <w:rPr>
          <w:sz w:val="22"/>
          <w:szCs w:val="22"/>
        </w:rPr>
        <w:t>Group’s production] GJ</w:t>
      </w:r>
    </w:p>
    <w:p w14:paraId="6E4B1A90" w14:textId="77777777" w:rsidR="00E761DE" w:rsidRPr="004F2A5A" w:rsidRDefault="00E761DE" w:rsidP="003274B9">
      <w:pPr>
        <w:pStyle w:val="ListBullet"/>
        <w:numPr>
          <w:ilvl w:val="0"/>
          <w:numId w:val="54"/>
        </w:numPr>
        <w:rPr>
          <w:sz w:val="22"/>
          <w:szCs w:val="22"/>
        </w:rPr>
      </w:pPr>
      <w:r w:rsidRPr="004F2A5A">
        <w:rPr>
          <w:sz w:val="22"/>
          <w:szCs w:val="22"/>
        </w:rPr>
        <w:t xml:space="preserve">Energy consumption: [quantity of </w:t>
      </w:r>
      <w:r w:rsidR="00815015">
        <w:rPr>
          <w:sz w:val="22"/>
          <w:szCs w:val="22"/>
        </w:rPr>
        <w:t xml:space="preserve">the </w:t>
      </w:r>
      <w:r w:rsidRPr="004F2A5A">
        <w:rPr>
          <w:sz w:val="22"/>
          <w:szCs w:val="22"/>
        </w:rPr>
        <w:t xml:space="preserve">Group’s </w:t>
      </w:r>
      <w:r w:rsidR="00E7081D" w:rsidRPr="004F2A5A">
        <w:rPr>
          <w:sz w:val="22"/>
          <w:szCs w:val="22"/>
        </w:rPr>
        <w:t>consumption] GJ</w:t>
      </w:r>
    </w:p>
    <w:p w14:paraId="6E4B1A91" w14:textId="77777777" w:rsidR="006C4530" w:rsidRPr="004F2A5A" w:rsidRDefault="006C4530" w:rsidP="008D3075">
      <w:pPr>
        <w:pStyle w:val="Heading7"/>
        <w:rPr>
          <w:szCs w:val="22"/>
        </w:rPr>
      </w:pPr>
      <w:r w:rsidRPr="004F2A5A">
        <w:rPr>
          <w:szCs w:val="22"/>
        </w:rPr>
        <w:lastRenderedPageBreak/>
        <w:t xml:space="preserve">ABC’s Responsibility for the </w:t>
      </w:r>
      <w:r w:rsidR="006E0FA1" w:rsidRPr="004F2A5A">
        <w:rPr>
          <w:szCs w:val="22"/>
        </w:rPr>
        <w:t xml:space="preserve">Greenhouse and Energy </w:t>
      </w:r>
      <w:r w:rsidRPr="004F2A5A">
        <w:rPr>
          <w:szCs w:val="22"/>
        </w:rPr>
        <w:t>Report</w:t>
      </w:r>
    </w:p>
    <w:p w14:paraId="6E4B1A92" w14:textId="77777777" w:rsidR="006C4530" w:rsidRPr="004F2A5A" w:rsidRDefault="006C4530" w:rsidP="008D3075">
      <w:pPr>
        <w:pStyle w:val="ParaPlain"/>
        <w:rPr>
          <w:sz w:val="22"/>
          <w:szCs w:val="22"/>
        </w:rPr>
      </w:pPr>
      <w:r w:rsidRPr="004F2A5A">
        <w:rPr>
          <w:sz w:val="22"/>
          <w:szCs w:val="22"/>
        </w:rPr>
        <w:t xml:space="preserve">ABC is responsible for the preparation of the </w:t>
      </w:r>
      <w:r w:rsidR="00E761DE" w:rsidRPr="004F2A5A">
        <w:rPr>
          <w:sz w:val="22"/>
          <w:szCs w:val="22"/>
        </w:rPr>
        <w:t>Greenhouse and Energy</w:t>
      </w:r>
      <w:r w:rsidRPr="004F2A5A">
        <w:rPr>
          <w:sz w:val="22"/>
          <w:szCs w:val="22"/>
        </w:rPr>
        <w:t xml:space="preserve"> Report in accordance with </w:t>
      </w:r>
      <w:r w:rsidR="00DF1344" w:rsidRPr="004F2A5A">
        <w:rPr>
          <w:sz w:val="22"/>
          <w:szCs w:val="22"/>
        </w:rPr>
        <w:t>section</w:t>
      </w:r>
      <w:r w:rsidR="00DF1344">
        <w:rPr>
          <w:sz w:val="22"/>
          <w:szCs w:val="22"/>
        </w:rPr>
        <w:t> </w:t>
      </w:r>
      <w:r w:rsidR="00DF1344" w:rsidRPr="004F2A5A">
        <w:rPr>
          <w:sz w:val="22"/>
          <w:szCs w:val="22"/>
        </w:rPr>
        <w:t>1</w:t>
      </w:r>
      <w:r w:rsidR="00E761DE" w:rsidRPr="004F2A5A">
        <w:rPr>
          <w:sz w:val="22"/>
          <w:szCs w:val="22"/>
        </w:rPr>
        <w:t>9</w:t>
      </w:r>
      <w:r w:rsidRPr="004F2A5A">
        <w:rPr>
          <w:sz w:val="22"/>
          <w:szCs w:val="22"/>
        </w:rPr>
        <w:t xml:space="preserve"> of the NGER Act.  This responsibility includes the design, implementation and maintenance of internal control relevant to the preparation of a </w:t>
      </w:r>
      <w:r w:rsidR="00E761DE" w:rsidRPr="004F2A5A">
        <w:rPr>
          <w:sz w:val="22"/>
          <w:szCs w:val="22"/>
        </w:rPr>
        <w:t>Greenhouse and Energy</w:t>
      </w:r>
      <w:r w:rsidRPr="004F2A5A">
        <w:rPr>
          <w:sz w:val="22"/>
          <w:szCs w:val="22"/>
        </w:rPr>
        <w:t xml:space="preserve"> Report that is free from material misstatement, whether due to fraud or error.</w:t>
      </w:r>
    </w:p>
    <w:p w14:paraId="6E4B1A93" w14:textId="77777777" w:rsidR="006C4530" w:rsidRPr="004F2A5A" w:rsidRDefault="006C4530" w:rsidP="008D3075">
      <w:pPr>
        <w:pStyle w:val="ParaPlain"/>
        <w:rPr>
          <w:sz w:val="22"/>
          <w:szCs w:val="22"/>
        </w:rPr>
      </w:pPr>
      <w:r w:rsidRPr="004F2A5A">
        <w:rPr>
          <w:sz w:val="22"/>
          <w:szCs w:val="22"/>
        </w:rPr>
        <w:t>Emissions quantification is subject to inherent uncertainty because of incomplete scientific knowledge used to determine emissions factors and the values needed to combine emissions of different gases.</w:t>
      </w:r>
    </w:p>
    <w:p w14:paraId="6E4B1A94" w14:textId="77777777" w:rsidR="006C4530" w:rsidRPr="004F2A5A" w:rsidRDefault="006C4530" w:rsidP="008D3075">
      <w:pPr>
        <w:pStyle w:val="Heading7"/>
        <w:rPr>
          <w:szCs w:val="22"/>
        </w:rPr>
      </w:pPr>
      <w:r w:rsidRPr="004F2A5A">
        <w:rPr>
          <w:szCs w:val="22"/>
        </w:rPr>
        <w:t>My</w:t>
      </w:r>
      <w:r w:rsidR="00DF7193" w:rsidRPr="004F2A5A">
        <w:rPr>
          <w:szCs w:val="22"/>
        </w:rPr>
        <w:t>/</w:t>
      </w:r>
      <w:r w:rsidR="00DB2C5B">
        <w:rPr>
          <w:szCs w:val="22"/>
        </w:rPr>
        <w:t>O</w:t>
      </w:r>
      <w:r w:rsidR="00DF7193" w:rsidRPr="004F2A5A">
        <w:rPr>
          <w:szCs w:val="22"/>
        </w:rPr>
        <w:t>ur</w:t>
      </w:r>
      <w:r w:rsidRPr="004F2A5A">
        <w:rPr>
          <w:szCs w:val="22"/>
        </w:rPr>
        <w:t xml:space="preserve"> Independence and Quality Control</w:t>
      </w:r>
    </w:p>
    <w:p w14:paraId="6E4B1A95" w14:textId="77777777" w:rsidR="006C4530" w:rsidRPr="004F2A5A" w:rsidRDefault="006C4530" w:rsidP="008D3075">
      <w:pPr>
        <w:pStyle w:val="ParaPlain"/>
        <w:rPr>
          <w:sz w:val="22"/>
          <w:szCs w:val="22"/>
        </w:rPr>
      </w:pPr>
      <w:r w:rsidRPr="004F2A5A">
        <w:rPr>
          <w:sz w:val="22"/>
          <w:szCs w:val="22"/>
        </w:rPr>
        <w:t>I</w:t>
      </w:r>
      <w:r w:rsidR="00DF7193" w:rsidRPr="004F2A5A">
        <w:rPr>
          <w:sz w:val="22"/>
          <w:szCs w:val="22"/>
        </w:rPr>
        <w:t>/</w:t>
      </w:r>
      <w:r w:rsidR="00815015">
        <w:rPr>
          <w:sz w:val="22"/>
          <w:szCs w:val="22"/>
        </w:rPr>
        <w:t>W</w:t>
      </w:r>
      <w:r w:rsidR="00DF7193" w:rsidRPr="004F2A5A">
        <w:rPr>
          <w:sz w:val="22"/>
          <w:szCs w:val="22"/>
        </w:rPr>
        <w:t>e</w:t>
      </w:r>
      <w:r w:rsidRPr="004F2A5A">
        <w:rPr>
          <w:sz w:val="22"/>
          <w:szCs w:val="22"/>
        </w:rPr>
        <w:t xml:space="preserve"> have complied with the relevant ethical requirements relating to assurance engagements, which include independence and other requirements founded on fundamental principles of integrity, objectivity, professional competence and due care, confidentiality and professional behaviour.  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have signed an </w:t>
      </w:r>
      <w:r w:rsidR="00FA0A32" w:rsidRPr="004F2A5A">
        <w:rPr>
          <w:i/>
          <w:sz w:val="22"/>
          <w:szCs w:val="22"/>
        </w:rPr>
        <w:t>Independence and Conduct Declaration</w:t>
      </w:r>
      <w:r w:rsidRPr="004F2A5A">
        <w:rPr>
          <w:sz w:val="22"/>
          <w:szCs w:val="22"/>
        </w:rPr>
        <w:t xml:space="preserve"> and provided it to you prior to commencement of the engagement on [date].</w:t>
      </w:r>
    </w:p>
    <w:p w14:paraId="6E4B1A96" w14:textId="77777777" w:rsidR="006C4530" w:rsidRPr="004F2A5A" w:rsidRDefault="006C4530" w:rsidP="008D3075">
      <w:pPr>
        <w:pStyle w:val="ParaPlain"/>
        <w:rPr>
          <w:sz w:val="22"/>
          <w:szCs w:val="22"/>
        </w:rPr>
      </w:pPr>
      <w:r w:rsidRPr="004F2A5A">
        <w:rPr>
          <w:sz w:val="22"/>
          <w:szCs w:val="22"/>
        </w:rPr>
        <w:t>In accordance with Auditing Standard ASQC 1,</w:t>
      </w:r>
      <w:r w:rsidRPr="004F2A5A">
        <w:rPr>
          <w:rStyle w:val="FootnoteReference"/>
          <w:szCs w:val="22"/>
        </w:rPr>
        <w:footnoteReference w:id="24"/>
      </w:r>
      <w:r w:rsidRPr="004F2A5A">
        <w:rPr>
          <w:sz w:val="22"/>
          <w:szCs w:val="22"/>
        </w:rPr>
        <w:t xml:space="preserve"> [</w:t>
      </w:r>
      <w:r w:rsidRPr="004F2A5A">
        <w:rPr>
          <w:i/>
          <w:sz w:val="22"/>
          <w:szCs w:val="22"/>
        </w:rPr>
        <w:t>name</w:t>
      </w:r>
      <w:r w:rsidRPr="004F2A5A">
        <w:rPr>
          <w:sz w:val="22"/>
          <w:szCs w:val="22"/>
        </w:rPr>
        <w:t xml:space="preserve"> </w:t>
      </w:r>
      <w:r w:rsidRPr="004F2A5A">
        <w:rPr>
          <w:i/>
          <w:sz w:val="22"/>
          <w:szCs w:val="22"/>
        </w:rPr>
        <w:t>of</w:t>
      </w:r>
      <w:r w:rsidRPr="004F2A5A">
        <w:rPr>
          <w:sz w:val="22"/>
          <w:szCs w:val="22"/>
        </w:rPr>
        <w:t xml:space="preserve"> </w:t>
      </w:r>
      <w:r w:rsidRPr="004F2A5A">
        <w:rPr>
          <w:i/>
          <w:sz w:val="22"/>
          <w:szCs w:val="22"/>
        </w:rPr>
        <w:t>firm</w:t>
      </w:r>
      <w:r w:rsidRPr="004F2A5A">
        <w:rPr>
          <w:sz w:val="22"/>
          <w:szCs w:val="22"/>
        </w:rPr>
        <w:t>] maintains a comprehensive system of quality control including documented policies and procedures regarding compliance with ethical requirements, professional standards and applicable legal and regulatory requirements.</w:t>
      </w:r>
    </w:p>
    <w:p w14:paraId="6E4B1A97" w14:textId="77777777" w:rsidR="006C4530" w:rsidRPr="004F2A5A" w:rsidRDefault="006C4530" w:rsidP="008D3075">
      <w:pPr>
        <w:pStyle w:val="Heading7"/>
        <w:rPr>
          <w:szCs w:val="22"/>
        </w:rPr>
      </w:pPr>
      <w:r w:rsidRPr="004F2A5A">
        <w:rPr>
          <w:szCs w:val="22"/>
        </w:rPr>
        <w:t>My</w:t>
      </w:r>
      <w:r w:rsidR="00DF7193" w:rsidRPr="004F2A5A">
        <w:rPr>
          <w:szCs w:val="22"/>
        </w:rPr>
        <w:t>/our</w:t>
      </w:r>
      <w:r w:rsidRPr="004F2A5A">
        <w:rPr>
          <w:szCs w:val="22"/>
        </w:rPr>
        <w:t xml:space="preserve"> Responsibility</w:t>
      </w:r>
    </w:p>
    <w:p w14:paraId="6E4B1A98" w14:textId="77777777" w:rsidR="006C4530" w:rsidRPr="004F2A5A" w:rsidRDefault="006C4530" w:rsidP="008D3075">
      <w:pPr>
        <w:pStyle w:val="ParaPlain"/>
        <w:rPr>
          <w:sz w:val="22"/>
          <w:szCs w:val="22"/>
        </w:rPr>
      </w:pPr>
      <w:r w:rsidRPr="004F2A5A">
        <w:rPr>
          <w:sz w:val="22"/>
          <w:szCs w:val="22"/>
        </w:rPr>
        <w:t>My</w:t>
      </w:r>
      <w:r w:rsidR="00DF7193" w:rsidRPr="004F2A5A">
        <w:rPr>
          <w:sz w:val="22"/>
          <w:szCs w:val="22"/>
        </w:rPr>
        <w:t>/</w:t>
      </w:r>
      <w:r w:rsidR="00DB2C5B">
        <w:rPr>
          <w:sz w:val="22"/>
          <w:szCs w:val="22"/>
        </w:rPr>
        <w:t>O</w:t>
      </w:r>
      <w:r w:rsidR="00DF7193" w:rsidRPr="004F2A5A">
        <w:rPr>
          <w:sz w:val="22"/>
          <w:szCs w:val="22"/>
        </w:rPr>
        <w:t>ur</w:t>
      </w:r>
      <w:r w:rsidRPr="004F2A5A">
        <w:rPr>
          <w:sz w:val="22"/>
          <w:szCs w:val="22"/>
        </w:rPr>
        <w:t xml:space="preserve"> responsibility is to express an opinion on </w:t>
      </w:r>
      <w:r w:rsidRPr="00FB033B">
        <w:rPr>
          <w:sz w:val="22"/>
          <w:szCs w:val="22"/>
        </w:rPr>
        <w:t xml:space="preserve">the </w:t>
      </w:r>
      <w:r w:rsidR="00E761DE" w:rsidRPr="004F2A5A">
        <w:rPr>
          <w:sz w:val="22"/>
          <w:szCs w:val="22"/>
        </w:rPr>
        <w:t xml:space="preserve">Greenhouse and Energy </w:t>
      </w:r>
      <w:r w:rsidRPr="004F2A5A">
        <w:rPr>
          <w:sz w:val="22"/>
          <w:szCs w:val="22"/>
        </w:rPr>
        <w:t>Report based on the evidence I</w:t>
      </w:r>
      <w:r w:rsidR="00DF7193" w:rsidRPr="004F2A5A">
        <w:rPr>
          <w:sz w:val="22"/>
          <w:szCs w:val="22"/>
        </w:rPr>
        <w:t>/we</w:t>
      </w:r>
      <w:r w:rsidRPr="004F2A5A">
        <w:rPr>
          <w:sz w:val="22"/>
          <w:szCs w:val="22"/>
        </w:rPr>
        <w:t xml:space="preserve"> have obtained.  I</w:t>
      </w:r>
      <w:r w:rsidR="00DF7193" w:rsidRPr="004F2A5A">
        <w:rPr>
          <w:sz w:val="22"/>
          <w:szCs w:val="22"/>
        </w:rPr>
        <w:t>/</w:t>
      </w:r>
      <w:r w:rsidR="00DB2C5B">
        <w:rPr>
          <w:sz w:val="22"/>
          <w:szCs w:val="22"/>
        </w:rPr>
        <w:t>W</w:t>
      </w:r>
      <w:r w:rsidR="00DF7193" w:rsidRPr="004F2A5A">
        <w:rPr>
          <w:sz w:val="22"/>
          <w:szCs w:val="22"/>
        </w:rPr>
        <w:t>e</w:t>
      </w:r>
      <w:r w:rsidRPr="004F2A5A">
        <w:rPr>
          <w:sz w:val="22"/>
          <w:szCs w:val="22"/>
        </w:rPr>
        <w:t xml:space="preserve"> conducted my</w:t>
      </w:r>
      <w:r w:rsidR="00DF7193" w:rsidRPr="004F2A5A">
        <w:rPr>
          <w:sz w:val="22"/>
          <w:szCs w:val="22"/>
        </w:rPr>
        <w:t>/our</w:t>
      </w:r>
      <w:r w:rsidRPr="004F2A5A">
        <w:rPr>
          <w:sz w:val="22"/>
          <w:szCs w:val="22"/>
        </w:rPr>
        <w:t xml:space="preserve"> reasonable assurance engagement in accordance with the </w:t>
      </w:r>
      <w:r w:rsidRPr="004F2A5A">
        <w:rPr>
          <w:i/>
          <w:sz w:val="22"/>
          <w:szCs w:val="22"/>
        </w:rPr>
        <w:t>National Greenhouse and Energy Reporting (Audit) Determination 2008</w:t>
      </w:r>
      <w:r w:rsidRPr="004F2A5A">
        <w:rPr>
          <w:sz w:val="22"/>
          <w:szCs w:val="22"/>
        </w:rPr>
        <w:t xml:space="preserve"> (NGER Audit Determination), Standard on Assurance Engagements ASAE 3410 </w:t>
      </w:r>
      <w:r w:rsidRPr="004F2A5A">
        <w:rPr>
          <w:i/>
          <w:sz w:val="22"/>
          <w:szCs w:val="22"/>
        </w:rPr>
        <w:t>Assurance</w:t>
      </w:r>
      <w:r w:rsidRPr="004F2A5A">
        <w:rPr>
          <w:sz w:val="22"/>
          <w:szCs w:val="22"/>
        </w:rPr>
        <w:t xml:space="preserve"> </w:t>
      </w:r>
      <w:r w:rsidRPr="004F2A5A">
        <w:rPr>
          <w:i/>
          <w:sz w:val="22"/>
          <w:szCs w:val="22"/>
        </w:rPr>
        <w:t>Engagements</w:t>
      </w:r>
      <w:r w:rsidRPr="004F2A5A">
        <w:rPr>
          <w:sz w:val="22"/>
          <w:szCs w:val="22"/>
        </w:rPr>
        <w:t xml:space="preserve"> </w:t>
      </w:r>
      <w:r w:rsidRPr="004F2A5A">
        <w:rPr>
          <w:i/>
          <w:sz w:val="22"/>
          <w:szCs w:val="22"/>
        </w:rPr>
        <w:t>on</w:t>
      </w:r>
      <w:r w:rsidRPr="004F2A5A">
        <w:rPr>
          <w:sz w:val="22"/>
          <w:szCs w:val="22"/>
        </w:rPr>
        <w:t xml:space="preserve"> </w:t>
      </w:r>
      <w:r w:rsidRPr="004F2A5A">
        <w:rPr>
          <w:i/>
          <w:sz w:val="22"/>
          <w:szCs w:val="22"/>
        </w:rPr>
        <w:t>Greenhouse</w:t>
      </w:r>
      <w:r w:rsidRPr="004F2A5A">
        <w:rPr>
          <w:sz w:val="22"/>
          <w:szCs w:val="22"/>
        </w:rPr>
        <w:t xml:space="preserve"> </w:t>
      </w:r>
      <w:r w:rsidRPr="004F2A5A">
        <w:rPr>
          <w:i/>
          <w:sz w:val="22"/>
          <w:szCs w:val="22"/>
        </w:rPr>
        <w:t>Gas</w:t>
      </w:r>
      <w:r w:rsidRPr="004F2A5A">
        <w:rPr>
          <w:sz w:val="22"/>
          <w:szCs w:val="22"/>
        </w:rPr>
        <w:t xml:space="preserve"> </w:t>
      </w:r>
      <w:r w:rsidRPr="004F2A5A">
        <w:rPr>
          <w:i/>
          <w:sz w:val="22"/>
          <w:szCs w:val="22"/>
        </w:rPr>
        <w:t>Statements</w:t>
      </w:r>
      <w:r w:rsidRPr="004F2A5A">
        <w:rPr>
          <w:sz w:val="22"/>
          <w:szCs w:val="22"/>
        </w:rPr>
        <w:t xml:space="preserve"> (ASAE 3410) and ASAE 3100 </w:t>
      </w:r>
      <w:r w:rsidRPr="004F2A5A">
        <w:rPr>
          <w:i/>
          <w:sz w:val="22"/>
          <w:szCs w:val="22"/>
        </w:rPr>
        <w:t>Compliance Engagements</w:t>
      </w:r>
      <w:r w:rsidRPr="004F2A5A">
        <w:rPr>
          <w:sz w:val="22"/>
          <w:szCs w:val="22"/>
        </w:rPr>
        <w:t xml:space="preserve"> (ASAE 3100), issued by the Auditing and Assurance Standards Board</w:t>
      </w:r>
      <w:r w:rsidR="006015DB">
        <w:rPr>
          <w:sz w:val="22"/>
          <w:szCs w:val="22"/>
        </w:rPr>
        <w:t xml:space="preserve"> (AUASB)</w:t>
      </w:r>
      <w:r w:rsidRPr="004F2A5A">
        <w:rPr>
          <w:sz w:val="22"/>
          <w:szCs w:val="22"/>
        </w:rPr>
        <w:t xml:space="preserve">.  That </w:t>
      </w:r>
      <w:r w:rsidR="006015DB">
        <w:rPr>
          <w:sz w:val="22"/>
          <w:szCs w:val="22"/>
        </w:rPr>
        <w:t>NGER Audit D</w:t>
      </w:r>
      <w:r w:rsidRPr="004F2A5A">
        <w:rPr>
          <w:sz w:val="22"/>
          <w:szCs w:val="22"/>
        </w:rPr>
        <w:t xml:space="preserve">etermination and </w:t>
      </w:r>
      <w:r w:rsidR="006015DB">
        <w:rPr>
          <w:sz w:val="22"/>
          <w:szCs w:val="22"/>
        </w:rPr>
        <w:t xml:space="preserve">AUASB </w:t>
      </w:r>
      <w:r w:rsidRPr="004F2A5A">
        <w:rPr>
          <w:sz w:val="22"/>
          <w:szCs w:val="22"/>
        </w:rPr>
        <w:t>standards require that I</w:t>
      </w:r>
      <w:r w:rsidR="00DF7193" w:rsidRPr="004F2A5A">
        <w:rPr>
          <w:sz w:val="22"/>
          <w:szCs w:val="22"/>
        </w:rPr>
        <w:t>/we</w:t>
      </w:r>
      <w:r w:rsidRPr="004F2A5A">
        <w:rPr>
          <w:sz w:val="22"/>
          <w:szCs w:val="22"/>
        </w:rPr>
        <w:t xml:space="preserve"> plan and perform this engagement to obtain reasonable assurance about whether </w:t>
      </w:r>
      <w:r w:rsidR="00E761DE" w:rsidRPr="004F2A5A">
        <w:rPr>
          <w:sz w:val="22"/>
          <w:szCs w:val="22"/>
        </w:rPr>
        <w:t>ABC’s</w:t>
      </w:r>
      <w:r w:rsidRPr="004F2A5A">
        <w:rPr>
          <w:sz w:val="22"/>
          <w:szCs w:val="22"/>
        </w:rPr>
        <w:t xml:space="preserve"> Greenhouse and Energy Report is free from material misstatement.</w:t>
      </w:r>
    </w:p>
    <w:p w14:paraId="6E4B1A99" w14:textId="77777777" w:rsidR="006C4530" w:rsidRPr="006015DB" w:rsidRDefault="006C4530" w:rsidP="008D3075">
      <w:pPr>
        <w:pStyle w:val="ParaPlain"/>
        <w:rPr>
          <w:sz w:val="22"/>
          <w:szCs w:val="22"/>
        </w:rPr>
      </w:pPr>
      <w:r w:rsidRPr="004F2A5A">
        <w:rPr>
          <w:sz w:val="22"/>
          <w:szCs w:val="22"/>
        </w:rPr>
        <w:t xml:space="preserve">A reasonable assurance engagement in accordance with the NGER Audit Determination and ASAE 3410 involves performing procedures to obtain evidence about the quantification of emissions and related information in the </w:t>
      </w:r>
      <w:r w:rsidR="00DF7193" w:rsidRPr="004F2A5A">
        <w:rPr>
          <w:sz w:val="22"/>
          <w:szCs w:val="22"/>
        </w:rPr>
        <w:t>Greenhouse and Energy</w:t>
      </w:r>
      <w:r w:rsidRPr="004F2A5A">
        <w:rPr>
          <w:sz w:val="22"/>
          <w:szCs w:val="22"/>
        </w:rPr>
        <w:t xml:space="preserve"> Report.  The nature, timing and extent of procedures selected depend on the assurance practitioner’s judgement, including the assessment of the risks of material misstatement, whether due to fraud or error, in the </w:t>
      </w:r>
      <w:r w:rsidR="00DF7193" w:rsidRPr="004F2A5A">
        <w:rPr>
          <w:sz w:val="22"/>
          <w:szCs w:val="22"/>
        </w:rPr>
        <w:t xml:space="preserve">Greenhouse and Energy </w:t>
      </w:r>
      <w:r w:rsidRPr="004F2A5A">
        <w:rPr>
          <w:sz w:val="22"/>
          <w:szCs w:val="22"/>
        </w:rPr>
        <w:t>Report.  In making those risk assessments, I</w:t>
      </w:r>
      <w:r w:rsidR="00DF7193" w:rsidRPr="004F2A5A">
        <w:rPr>
          <w:sz w:val="22"/>
          <w:szCs w:val="22"/>
        </w:rPr>
        <w:t>/we</w:t>
      </w:r>
      <w:r w:rsidRPr="004F2A5A">
        <w:rPr>
          <w:sz w:val="22"/>
          <w:szCs w:val="22"/>
        </w:rPr>
        <w:t xml:space="preserve"> considered internal control relevant to ABC’s preparation of the </w:t>
      </w:r>
      <w:r w:rsidR="00DF7193" w:rsidRPr="00040783">
        <w:rPr>
          <w:sz w:val="22"/>
          <w:szCs w:val="22"/>
        </w:rPr>
        <w:t xml:space="preserve">Greenhouse and Energy </w:t>
      </w:r>
      <w:r w:rsidRPr="006015DB">
        <w:rPr>
          <w:sz w:val="22"/>
          <w:szCs w:val="22"/>
        </w:rPr>
        <w:t>Report.  A reasonable assurance engagement also includes:</w:t>
      </w:r>
    </w:p>
    <w:p w14:paraId="6E4B1A9A" w14:textId="77777777" w:rsidR="006C4530" w:rsidRPr="00FB033B" w:rsidRDefault="006C4530" w:rsidP="006A6130">
      <w:pPr>
        <w:pStyle w:val="ParaLevel1"/>
        <w:numPr>
          <w:ilvl w:val="0"/>
          <w:numId w:val="68"/>
        </w:numPr>
        <w:rPr>
          <w:sz w:val="22"/>
          <w:szCs w:val="22"/>
        </w:rPr>
      </w:pPr>
      <w:r w:rsidRPr="00557F8D">
        <w:rPr>
          <w:sz w:val="22"/>
          <w:szCs w:val="22"/>
        </w:rPr>
        <w:t xml:space="preserve">Assessing the suitability in the circumstances of ABC’s use of the </w:t>
      </w:r>
      <w:r w:rsidRPr="00557F8D">
        <w:rPr>
          <w:i/>
          <w:sz w:val="22"/>
          <w:szCs w:val="22"/>
        </w:rPr>
        <w:t>National Greenhouse and Energy Reporting (Measurement) Determi</w:t>
      </w:r>
      <w:r w:rsidRPr="007E560B">
        <w:rPr>
          <w:i/>
          <w:sz w:val="22"/>
          <w:szCs w:val="22"/>
        </w:rPr>
        <w:t>nation 2008</w:t>
      </w:r>
      <w:r w:rsidRPr="007E560B">
        <w:rPr>
          <w:sz w:val="22"/>
          <w:szCs w:val="22"/>
        </w:rPr>
        <w:t xml:space="preserve">, applied as explained in the Basis of Preparation to the </w:t>
      </w:r>
      <w:r w:rsidR="00DF7193" w:rsidRPr="007E560B">
        <w:rPr>
          <w:sz w:val="22"/>
          <w:szCs w:val="22"/>
        </w:rPr>
        <w:t xml:space="preserve">Greenhouse and Energy </w:t>
      </w:r>
      <w:r w:rsidRPr="007E560B">
        <w:rPr>
          <w:sz w:val="22"/>
          <w:szCs w:val="22"/>
        </w:rPr>
        <w:t>Report;</w:t>
      </w:r>
    </w:p>
    <w:p w14:paraId="6E4B1A9B" w14:textId="77777777" w:rsidR="006C4530" w:rsidRPr="00FB033B" w:rsidRDefault="006C4530" w:rsidP="006A6130">
      <w:pPr>
        <w:pStyle w:val="ParaLevel1"/>
        <w:numPr>
          <w:ilvl w:val="0"/>
          <w:numId w:val="68"/>
        </w:numPr>
        <w:rPr>
          <w:sz w:val="22"/>
          <w:szCs w:val="22"/>
        </w:rPr>
      </w:pPr>
      <w:r w:rsidRPr="00557F8D">
        <w:rPr>
          <w:sz w:val="22"/>
          <w:szCs w:val="22"/>
        </w:rPr>
        <w:t>Evaluating the appropriateness of quantification methods and reporting policies used, and the reasonableness of estimates made by ABC;</w:t>
      </w:r>
    </w:p>
    <w:p w14:paraId="6E4B1A9C" w14:textId="77777777" w:rsidR="006C4530" w:rsidRPr="00FB033B" w:rsidRDefault="006C4530" w:rsidP="006A6130">
      <w:pPr>
        <w:pStyle w:val="ParaLevel1"/>
        <w:numPr>
          <w:ilvl w:val="0"/>
          <w:numId w:val="68"/>
        </w:numPr>
        <w:rPr>
          <w:sz w:val="22"/>
          <w:szCs w:val="22"/>
        </w:rPr>
      </w:pPr>
      <w:r w:rsidRPr="00557F8D">
        <w:rPr>
          <w:sz w:val="22"/>
          <w:szCs w:val="22"/>
        </w:rPr>
        <w:t>Evaluating the application of the activity definitions in determining facility boundaries and operational control in determining controlling corporation boundaries; and</w:t>
      </w:r>
    </w:p>
    <w:p w14:paraId="6E4B1A9D" w14:textId="77777777" w:rsidR="006C4530" w:rsidRPr="00FB033B" w:rsidRDefault="006C4530" w:rsidP="006A6130">
      <w:pPr>
        <w:pStyle w:val="ParaLevel1"/>
        <w:numPr>
          <w:ilvl w:val="0"/>
          <w:numId w:val="68"/>
        </w:numPr>
        <w:rPr>
          <w:sz w:val="22"/>
          <w:szCs w:val="22"/>
        </w:rPr>
      </w:pPr>
      <w:r w:rsidRPr="00557F8D">
        <w:rPr>
          <w:sz w:val="22"/>
          <w:szCs w:val="22"/>
        </w:rPr>
        <w:t xml:space="preserve">Evaluating the overall presentation of the </w:t>
      </w:r>
      <w:r w:rsidR="00F121EC" w:rsidRPr="00557F8D">
        <w:rPr>
          <w:sz w:val="22"/>
          <w:szCs w:val="22"/>
        </w:rPr>
        <w:t xml:space="preserve">Greenhouse and Energy </w:t>
      </w:r>
      <w:r w:rsidRPr="007E560B">
        <w:rPr>
          <w:sz w:val="22"/>
          <w:szCs w:val="22"/>
        </w:rPr>
        <w:t>Report.</w:t>
      </w:r>
    </w:p>
    <w:p w14:paraId="6E4B1A9E" w14:textId="77777777" w:rsidR="006C4530" w:rsidRPr="006015DB" w:rsidRDefault="006C4530" w:rsidP="008D3075">
      <w:pPr>
        <w:pStyle w:val="ParaPlain"/>
        <w:rPr>
          <w:sz w:val="22"/>
          <w:szCs w:val="22"/>
        </w:rPr>
      </w:pPr>
      <w:r w:rsidRPr="00040783">
        <w:rPr>
          <w:sz w:val="22"/>
          <w:szCs w:val="22"/>
        </w:rPr>
        <w:t>I</w:t>
      </w:r>
      <w:r w:rsidR="00DF7193" w:rsidRPr="006015DB">
        <w:rPr>
          <w:sz w:val="22"/>
          <w:szCs w:val="22"/>
        </w:rPr>
        <w:t>/</w:t>
      </w:r>
      <w:r w:rsidR="00DB2C5B">
        <w:rPr>
          <w:sz w:val="22"/>
          <w:szCs w:val="22"/>
        </w:rPr>
        <w:t>W</w:t>
      </w:r>
      <w:r w:rsidR="00DF7193" w:rsidRPr="006015DB">
        <w:rPr>
          <w:sz w:val="22"/>
          <w:szCs w:val="22"/>
        </w:rPr>
        <w:t>e</w:t>
      </w:r>
      <w:r w:rsidRPr="006015DB">
        <w:rPr>
          <w:sz w:val="22"/>
          <w:szCs w:val="22"/>
        </w:rPr>
        <w:t xml:space="preserve"> believe that the evidence I</w:t>
      </w:r>
      <w:r w:rsidR="00DF7193" w:rsidRPr="006015DB">
        <w:rPr>
          <w:sz w:val="22"/>
          <w:szCs w:val="22"/>
        </w:rPr>
        <w:t>/we</w:t>
      </w:r>
      <w:r w:rsidRPr="006015DB">
        <w:rPr>
          <w:sz w:val="22"/>
          <w:szCs w:val="22"/>
        </w:rPr>
        <w:t xml:space="preserve"> have obtained is sufficient and appropriate to provide a basis for my</w:t>
      </w:r>
      <w:r w:rsidR="005803B9" w:rsidRPr="006015DB">
        <w:rPr>
          <w:sz w:val="22"/>
          <w:szCs w:val="22"/>
        </w:rPr>
        <w:t>/our</w:t>
      </w:r>
      <w:r w:rsidRPr="006015DB">
        <w:rPr>
          <w:sz w:val="22"/>
          <w:szCs w:val="22"/>
        </w:rPr>
        <w:t xml:space="preserve"> opinion.</w:t>
      </w:r>
    </w:p>
    <w:p w14:paraId="6E4B1A9F" w14:textId="77777777" w:rsidR="003B55E8" w:rsidRDefault="003B55E8">
      <w:pPr>
        <w:spacing w:line="240" w:lineRule="auto"/>
        <w:rPr>
          <w:i/>
          <w:szCs w:val="22"/>
        </w:rPr>
      </w:pPr>
      <w:r>
        <w:rPr>
          <w:i/>
          <w:szCs w:val="22"/>
        </w:rPr>
        <w:br w:type="page"/>
      </w:r>
    </w:p>
    <w:p w14:paraId="6E4B1AA0" w14:textId="77777777" w:rsidR="0041075C" w:rsidRPr="004F2A5A" w:rsidRDefault="0041075C" w:rsidP="0041075C">
      <w:pPr>
        <w:pStyle w:val="ParaPlain"/>
        <w:rPr>
          <w:sz w:val="22"/>
          <w:szCs w:val="22"/>
        </w:rPr>
      </w:pPr>
      <w:r w:rsidRPr="004F2A5A">
        <w:rPr>
          <w:i/>
          <w:sz w:val="22"/>
          <w:szCs w:val="22"/>
        </w:rPr>
        <w:lastRenderedPageBreak/>
        <w:t>Restriction</w:t>
      </w:r>
      <w:r w:rsidRPr="004F2A5A">
        <w:rPr>
          <w:sz w:val="22"/>
          <w:szCs w:val="22"/>
        </w:rPr>
        <w:t xml:space="preserve"> </w:t>
      </w:r>
      <w:r w:rsidRPr="004F2A5A">
        <w:rPr>
          <w:i/>
          <w:sz w:val="22"/>
          <w:szCs w:val="22"/>
        </w:rPr>
        <w:t>on</w:t>
      </w:r>
      <w:r w:rsidRPr="004F2A5A">
        <w:rPr>
          <w:sz w:val="22"/>
          <w:szCs w:val="22"/>
        </w:rPr>
        <w:t xml:space="preserve"> </w:t>
      </w:r>
      <w:r w:rsidRPr="004F2A5A">
        <w:rPr>
          <w:i/>
          <w:sz w:val="22"/>
          <w:szCs w:val="22"/>
        </w:rPr>
        <w:t>Distribution</w:t>
      </w:r>
      <w:r w:rsidRPr="004F2A5A">
        <w:rPr>
          <w:sz w:val="22"/>
          <w:szCs w:val="22"/>
        </w:rPr>
        <w:t xml:space="preserve"> </w:t>
      </w:r>
      <w:r w:rsidRPr="004F2A5A">
        <w:rPr>
          <w:i/>
          <w:sz w:val="22"/>
          <w:szCs w:val="22"/>
        </w:rPr>
        <w:t>and</w:t>
      </w:r>
      <w:r w:rsidRPr="004F2A5A">
        <w:rPr>
          <w:sz w:val="22"/>
          <w:szCs w:val="22"/>
        </w:rPr>
        <w:t xml:space="preserve"> </w:t>
      </w:r>
      <w:r w:rsidRPr="004F2A5A">
        <w:rPr>
          <w:i/>
          <w:sz w:val="22"/>
          <w:szCs w:val="22"/>
        </w:rPr>
        <w:t>Use</w:t>
      </w:r>
      <w:r w:rsidRPr="004F2A5A">
        <w:rPr>
          <w:sz w:val="22"/>
          <w:szCs w:val="22"/>
        </w:rPr>
        <w:t xml:space="preserve"> </w:t>
      </w:r>
      <w:r w:rsidRPr="004F2A5A">
        <w:rPr>
          <w:i/>
          <w:sz w:val="22"/>
          <w:szCs w:val="22"/>
        </w:rPr>
        <w:t>of</w:t>
      </w:r>
      <w:r w:rsidRPr="004F2A5A">
        <w:rPr>
          <w:sz w:val="22"/>
          <w:szCs w:val="22"/>
        </w:rPr>
        <w:t xml:space="preserve"> </w:t>
      </w:r>
      <w:r w:rsidRPr="004F2A5A">
        <w:rPr>
          <w:i/>
          <w:sz w:val="22"/>
          <w:szCs w:val="22"/>
        </w:rPr>
        <w:t>Report</w:t>
      </w:r>
    </w:p>
    <w:p w14:paraId="6E4B1AA1" w14:textId="77777777" w:rsidR="00065857" w:rsidRPr="004F2A5A" w:rsidRDefault="0041075C" w:rsidP="008D3075">
      <w:pPr>
        <w:pStyle w:val="ParaPlain"/>
        <w:rPr>
          <w:sz w:val="22"/>
          <w:szCs w:val="22"/>
        </w:rPr>
      </w:pPr>
      <w:r w:rsidRPr="004F2A5A">
        <w:rPr>
          <w:sz w:val="22"/>
          <w:szCs w:val="22"/>
        </w:rPr>
        <w:t>This report has been prepared for the use of ABC, the Clean Energy Regulator [and intended users identified in the terms of the engagement] for the sole purpose of reporting on ABC’s Greenhouse and Energy Report.  Accordingly, I/we expressly disclaim and do not accept any responsibility or liability to any party other than [the Clean Energy Regulator, ABC and name of intended users] for any consequences of reliance on this report for any purpose.</w:t>
      </w:r>
    </w:p>
    <w:p w14:paraId="6E4B1AA2" w14:textId="77777777" w:rsidR="006C4530" w:rsidRPr="004F2A5A" w:rsidRDefault="006C4530" w:rsidP="008D3075">
      <w:pPr>
        <w:pStyle w:val="Heading7"/>
        <w:rPr>
          <w:szCs w:val="22"/>
        </w:rPr>
      </w:pPr>
      <w:r w:rsidRPr="004F2A5A">
        <w:rPr>
          <w:szCs w:val="22"/>
        </w:rPr>
        <w:t>Opinion</w:t>
      </w:r>
    </w:p>
    <w:p w14:paraId="6E4B1AA3" w14:textId="77777777" w:rsidR="006C4530" w:rsidRPr="004F2A5A" w:rsidRDefault="006C4530" w:rsidP="008D3075">
      <w:pPr>
        <w:pStyle w:val="ParaPlain"/>
        <w:rPr>
          <w:sz w:val="22"/>
          <w:szCs w:val="22"/>
        </w:rPr>
      </w:pPr>
      <w:r w:rsidRPr="004F2A5A">
        <w:rPr>
          <w:sz w:val="22"/>
          <w:szCs w:val="22"/>
        </w:rPr>
        <w:t>In my</w:t>
      </w:r>
      <w:r w:rsidR="00DF7193" w:rsidRPr="004F2A5A">
        <w:rPr>
          <w:sz w:val="22"/>
          <w:szCs w:val="22"/>
        </w:rPr>
        <w:t>/our</w:t>
      </w:r>
      <w:r w:rsidRPr="004F2A5A">
        <w:rPr>
          <w:sz w:val="22"/>
          <w:szCs w:val="22"/>
        </w:rPr>
        <w:t xml:space="preserve"> opinion, the </w:t>
      </w:r>
      <w:r w:rsidR="00254B50" w:rsidRPr="004F2A5A">
        <w:rPr>
          <w:sz w:val="22"/>
        </w:rPr>
        <w:t>Greenhouse and Energy</w:t>
      </w:r>
      <w:r w:rsidR="00254B50" w:rsidRPr="004F2A5A">
        <w:rPr>
          <w:sz w:val="22"/>
          <w:szCs w:val="22"/>
        </w:rPr>
        <w:t xml:space="preserve"> </w:t>
      </w:r>
      <w:r w:rsidRPr="004F2A5A">
        <w:rPr>
          <w:sz w:val="22"/>
          <w:szCs w:val="22"/>
        </w:rPr>
        <w:t xml:space="preserve">Report for the year ended 30 June 20X1 is prepared, in all material respects, in accordance with </w:t>
      </w:r>
      <w:r w:rsidR="00DF1344" w:rsidRPr="004F2A5A">
        <w:rPr>
          <w:sz w:val="22"/>
          <w:szCs w:val="22"/>
        </w:rPr>
        <w:t>section</w:t>
      </w:r>
      <w:r w:rsidR="00DF1344">
        <w:rPr>
          <w:sz w:val="22"/>
          <w:szCs w:val="22"/>
        </w:rPr>
        <w:t> </w:t>
      </w:r>
      <w:r w:rsidR="00DF1344" w:rsidRPr="004F2A5A">
        <w:rPr>
          <w:sz w:val="22"/>
          <w:szCs w:val="22"/>
        </w:rPr>
        <w:t>1</w:t>
      </w:r>
      <w:r w:rsidR="005803B9" w:rsidRPr="004F2A5A">
        <w:rPr>
          <w:sz w:val="22"/>
          <w:szCs w:val="22"/>
        </w:rPr>
        <w:t xml:space="preserve">9 of </w:t>
      </w:r>
      <w:r w:rsidRPr="00040783">
        <w:rPr>
          <w:sz w:val="22"/>
          <w:szCs w:val="22"/>
        </w:rPr>
        <w:t xml:space="preserve">the </w:t>
      </w:r>
      <w:r w:rsidR="00815015" w:rsidRPr="00FB033B">
        <w:rPr>
          <w:sz w:val="22"/>
          <w:szCs w:val="22"/>
        </w:rPr>
        <w:t xml:space="preserve">NGER </w:t>
      </w:r>
      <w:r w:rsidR="00DF1344" w:rsidRPr="00FB033B">
        <w:rPr>
          <w:sz w:val="22"/>
          <w:szCs w:val="22"/>
        </w:rPr>
        <w:t>Act</w:t>
      </w:r>
      <w:r w:rsidR="00A92192">
        <w:rPr>
          <w:sz w:val="22"/>
          <w:szCs w:val="22"/>
        </w:rPr>
        <w:t>,</w:t>
      </w:r>
      <w:r w:rsidR="00DF1344" w:rsidRPr="00FB033B">
        <w:rPr>
          <w:sz w:val="22"/>
          <w:szCs w:val="22"/>
        </w:rPr>
        <w:t> </w:t>
      </w:r>
      <w:r w:rsidRPr="00040783">
        <w:rPr>
          <w:sz w:val="22"/>
          <w:szCs w:val="22"/>
        </w:rPr>
        <w:t>applied</w:t>
      </w:r>
      <w:r w:rsidRPr="004F2A5A">
        <w:rPr>
          <w:sz w:val="22"/>
          <w:szCs w:val="22"/>
        </w:rPr>
        <w:t xml:space="preserve"> as </w:t>
      </w:r>
      <w:r w:rsidR="00F121EC" w:rsidRPr="004F2A5A">
        <w:rPr>
          <w:sz w:val="22"/>
          <w:szCs w:val="22"/>
        </w:rPr>
        <w:t>identifie</w:t>
      </w:r>
      <w:r w:rsidRPr="004F2A5A">
        <w:rPr>
          <w:sz w:val="22"/>
          <w:szCs w:val="22"/>
        </w:rPr>
        <w:t xml:space="preserve">d in </w:t>
      </w:r>
      <w:r w:rsidR="00F121EC" w:rsidRPr="004F2A5A">
        <w:rPr>
          <w:sz w:val="22"/>
          <w:szCs w:val="22"/>
        </w:rPr>
        <w:t>that</w:t>
      </w:r>
      <w:r w:rsidRPr="004F2A5A">
        <w:rPr>
          <w:sz w:val="22"/>
          <w:szCs w:val="22"/>
        </w:rPr>
        <w:t xml:space="preserve"> Report.</w:t>
      </w:r>
    </w:p>
    <w:p w14:paraId="6E4B1AA4" w14:textId="77777777" w:rsidR="006C4530" w:rsidRPr="004F2A5A" w:rsidRDefault="006C4530" w:rsidP="008D3075">
      <w:pPr>
        <w:pStyle w:val="ParaPlain"/>
        <w:rPr>
          <w:sz w:val="22"/>
          <w:szCs w:val="22"/>
        </w:rPr>
      </w:pPr>
      <w:r w:rsidRPr="004F2A5A">
        <w:rPr>
          <w:sz w:val="22"/>
          <w:szCs w:val="22"/>
        </w:rPr>
        <w:t>[Assurance practitioner’s signature]</w:t>
      </w:r>
    </w:p>
    <w:p w14:paraId="6E4B1AA5" w14:textId="77777777" w:rsidR="006C4530" w:rsidRPr="004F2A5A" w:rsidRDefault="006C4530" w:rsidP="003274B9">
      <w:pPr>
        <w:pStyle w:val="ParaPlain"/>
        <w:rPr>
          <w:sz w:val="22"/>
          <w:szCs w:val="22"/>
        </w:rPr>
      </w:pPr>
      <w:r w:rsidRPr="004F2A5A">
        <w:rPr>
          <w:sz w:val="22"/>
          <w:szCs w:val="22"/>
        </w:rPr>
        <w:t>[Date of the assurance report]</w:t>
      </w:r>
    </w:p>
    <w:p w14:paraId="6E4B1AA6" w14:textId="77777777" w:rsidR="006C4530" w:rsidRPr="004F2A5A" w:rsidRDefault="006C4530" w:rsidP="003274B9">
      <w:pPr>
        <w:pStyle w:val="ParaPlain"/>
        <w:rPr>
          <w:sz w:val="22"/>
          <w:szCs w:val="22"/>
        </w:rPr>
      </w:pPr>
      <w:r w:rsidRPr="004F2A5A">
        <w:rPr>
          <w:sz w:val="22"/>
          <w:szCs w:val="22"/>
        </w:rPr>
        <w:t>[Assurance practitioner’s address]</w:t>
      </w:r>
    </w:p>
    <w:p w14:paraId="6E4B1AA7" w14:textId="77777777" w:rsidR="006C4530" w:rsidRPr="004F2A5A" w:rsidRDefault="006C4530" w:rsidP="003274B9">
      <w:pPr>
        <w:spacing w:after="200" w:line="240" w:lineRule="auto"/>
        <w:rPr>
          <w:b/>
          <w:szCs w:val="22"/>
        </w:rPr>
      </w:pPr>
      <w:r w:rsidRPr="004F2A5A">
        <w:rPr>
          <w:b/>
          <w:szCs w:val="22"/>
        </w:rPr>
        <w:t>Part B</w:t>
      </w:r>
      <w:r w:rsidR="00815015">
        <w:rPr>
          <w:b/>
          <w:szCs w:val="22"/>
        </w:rPr>
        <w:t>:</w:t>
      </w:r>
      <w:r w:rsidRPr="004F2A5A">
        <w:rPr>
          <w:b/>
          <w:szCs w:val="22"/>
        </w:rPr>
        <w:t xml:space="preserve"> Detailed Findings</w:t>
      </w:r>
    </w:p>
    <w:p w14:paraId="6E4B1AA8" w14:textId="77777777" w:rsidR="006C4530" w:rsidRPr="00040783" w:rsidRDefault="006C4530" w:rsidP="003274B9">
      <w:pPr>
        <w:keepLines/>
        <w:tabs>
          <w:tab w:val="right" w:pos="1191"/>
        </w:tabs>
        <w:spacing w:after="200" w:line="260" w:lineRule="exact"/>
        <w:ind w:left="1418" w:hanging="1418"/>
        <w:jc w:val="both"/>
        <w:rPr>
          <w:szCs w:val="22"/>
          <w:lang w:eastAsia="en-AU"/>
        </w:rPr>
      </w:pPr>
      <w:r w:rsidRPr="00040783">
        <w:rPr>
          <w:szCs w:val="22"/>
          <w:lang w:eastAsia="en-AU"/>
        </w:rPr>
        <w:t>[Provide:</w:t>
      </w:r>
    </w:p>
    <w:p w14:paraId="6E4B1AA9" w14:textId="77777777" w:rsidR="00FA0A32" w:rsidRPr="00FB033B" w:rsidRDefault="00526153" w:rsidP="00FB033B">
      <w:pPr>
        <w:pStyle w:val="ListBullet"/>
        <w:rPr>
          <w:sz w:val="22"/>
          <w:szCs w:val="22"/>
          <w:lang w:eastAsia="en-AU"/>
        </w:rPr>
      </w:pPr>
      <w:r w:rsidRPr="00FB033B">
        <w:rPr>
          <w:sz w:val="22"/>
          <w:szCs w:val="22"/>
          <w:lang w:eastAsia="en-AU"/>
        </w:rPr>
        <w:t>D</w:t>
      </w:r>
      <w:r w:rsidR="006C4530" w:rsidRPr="00FB033B">
        <w:rPr>
          <w:sz w:val="22"/>
          <w:szCs w:val="22"/>
          <w:lang w:eastAsia="en-AU"/>
        </w:rPr>
        <w:t xml:space="preserve">etails of the items or issues related to the matter </w:t>
      </w:r>
      <w:r w:rsidR="00F84DBA" w:rsidRPr="00FB033B">
        <w:rPr>
          <w:sz w:val="22"/>
          <w:szCs w:val="22"/>
          <w:lang w:eastAsia="en-AU"/>
        </w:rPr>
        <w:t xml:space="preserve">assured </w:t>
      </w:r>
      <w:r w:rsidR="006C4530" w:rsidRPr="00FB033B">
        <w:rPr>
          <w:sz w:val="22"/>
          <w:szCs w:val="22"/>
          <w:lang w:eastAsia="en-AU"/>
        </w:rPr>
        <w:t>that required particular attention during the assurance engagement</w:t>
      </w:r>
      <w:r w:rsidRPr="00FB033B">
        <w:rPr>
          <w:sz w:val="22"/>
          <w:szCs w:val="22"/>
          <w:lang w:eastAsia="en-AU"/>
        </w:rPr>
        <w:t>.</w:t>
      </w:r>
    </w:p>
    <w:p w14:paraId="6E4B1AAA" w14:textId="77777777" w:rsidR="00FA0A32" w:rsidRPr="00FB033B" w:rsidRDefault="00526153" w:rsidP="00FB033B">
      <w:pPr>
        <w:pStyle w:val="ListBullet"/>
        <w:rPr>
          <w:sz w:val="22"/>
          <w:szCs w:val="22"/>
          <w:lang w:eastAsia="en-AU"/>
        </w:rPr>
      </w:pPr>
      <w:r w:rsidRPr="00FB033B">
        <w:rPr>
          <w:sz w:val="22"/>
          <w:szCs w:val="22"/>
          <w:lang w:eastAsia="en-AU"/>
        </w:rPr>
        <w:t>D</w:t>
      </w:r>
      <w:r w:rsidR="00FA0A32" w:rsidRPr="00FB033B">
        <w:rPr>
          <w:sz w:val="22"/>
          <w:szCs w:val="22"/>
          <w:lang w:eastAsia="en-AU"/>
        </w:rPr>
        <w:t xml:space="preserve">etails of aspects of the matter </w:t>
      </w:r>
      <w:r w:rsidR="00F84DBA" w:rsidRPr="00FB033B">
        <w:rPr>
          <w:sz w:val="22"/>
          <w:szCs w:val="22"/>
          <w:lang w:eastAsia="en-AU"/>
        </w:rPr>
        <w:t xml:space="preserve">assured </w:t>
      </w:r>
      <w:r w:rsidR="00FA0A32" w:rsidRPr="00FB033B">
        <w:rPr>
          <w:sz w:val="22"/>
          <w:szCs w:val="22"/>
          <w:lang w:eastAsia="en-AU"/>
        </w:rPr>
        <w:t>that particularly impacted on the carrying out of the assurance engagement</w:t>
      </w:r>
      <w:r w:rsidRPr="00FB033B">
        <w:rPr>
          <w:sz w:val="22"/>
          <w:szCs w:val="22"/>
          <w:lang w:eastAsia="en-AU"/>
        </w:rPr>
        <w:t>.</w:t>
      </w:r>
    </w:p>
    <w:p w14:paraId="6E4B1AAB" w14:textId="77777777" w:rsidR="00FA0A32" w:rsidRPr="00FB033B" w:rsidRDefault="00526153" w:rsidP="00FB033B">
      <w:pPr>
        <w:pStyle w:val="ListBullet"/>
        <w:rPr>
          <w:sz w:val="22"/>
          <w:szCs w:val="22"/>
          <w:lang w:eastAsia="en-AU"/>
        </w:rPr>
      </w:pPr>
      <w:r w:rsidRPr="00FB033B">
        <w:rPr>
          <w:sz w:val="22"/>
          <w:szCs w:val="22"/>
          <w:lang w:eastAsia="en-AU"/>
        </w:rPr>
        <w:t>D</w:t>
      </w:r>
      <w:r w:rsidR="006C4530" w:rsidRPr="00FB033B">
        <w:rPr>
          <w:sz w:val="22"/>
          <w:szCs w:val="22"/>
          <w:lang w:eastAsia="en-AU"/>
        </w:rPr>
        <w:t xml:space="preserve">etails of any matter, related to the matter being </w:t>
      </w:r>
      <w:r w:rsidR="00F84DBA" w:rsidRPr="00FB033B">
        <w:rPr>
          <w:sz w:val="22"/>
          <w:szCs w:val="22"/>
          <w:lang w:eastAsia="en-AU"/>
        </w:rPr>
        <w:t>assured</w:t>
      </w:r>
      <w:r w:rsidR="006C4530" w:rsidRPr="00FB033B">
        <w:rPr>
          <w:sz w:val="22"/>
          <w:szCs w:val="22"/>
          <w:lang w:eastAsia="en-AU"/>
        </w:rPr>
        <w:t xml:space="preserve">, that the </w:t>
      </w:r>
      <w:r w:rsidR="003E5BB1" w:rsidRPr="00FB033B">
        <w:rPr>
          <w:sz w:val="22"/>
          <w:szCs w:val="22"/>
          <w:lang w:eastAsia="en-AU"/>
        </w:rPr>
        <w:t xml:space="preserve">engagement </w:t>
      </w:r>
      <w:r w:rsidR="006C4530" w:rsidRPr="00FB033B">
        <w:rPr>
          <w:sz w:val="22"/>
          <w:szCs w:val="22"/>
          <w:lang w:eastAsia="en-AU"/>
        </w:rPr>
        <w:t xml:space="preserve">team leader has found during the carrying out of the assurance engagement that he or she believes amount to a contravention of the </w:t>
      </w:r>
      <w:r w:rsidR="00233B44">
        <w:rPr>
          <w:sz w:val="22"/>
          <w:szCs w:val="22"/>
          <w:lang w:eastAsia="en-AU"/>
        </w:rPr>
        <w:t xml:space="preserve">NGER </w:t>
      </w:r>
      <w:r w:rsidR="006C4530" w:rsidRPr="00FB033B">
        <w:rPr>
          <w:sz w:val="22"/>
          <w:szCs w:val="22"/>
          <w:lang w:eastAsia="en-AU"/>
        </w:rPr>
        <w:t xml:space="preserve">Act or the </w:t>
      </w:r>
      <w:r w:rsidR="00233B44">
        <w:rPr>
          <w:sz w:val="22"/>
          <w:szCs w:val="22"/>
          <w:lang w:eastAsia="en-AU"/>
        </w:rPr>
        <w:t xml:space="preserve">NGER </w:t>
      </w:r>
      <w:r w:rsidR="006C4530" w:rsidRPr="00FB033B">
        <w:rPr>
          <w:sz w:val="22"/>
          <w:szCs w:val="22"/>
          <w:lang w:eastAsia="en-AU"/>
        </w:rPr>
        <w:t>Regulations</w:t>
      </w:r>
      <w:r w:rsidRPr="00FB033B">
        <w:rPr>
          <w:sz w:val="22"/>
          <w:szCs w:val="22"/>
          <w:lang w:eastAsia="en-AU"/>
        </w:rPr>
        <w:t>.</w:t>
      </w:r>
    </w:p>
    <w:p w14:paraId="6E4B1AAC" w14:textId="77777777" w:rsidR="00FA0A32" w:rsidRPr="00FB033B" w:rsidRDefault="00526153" w:rsidP="00FB033B">
      <w:pPr>
        <w:pStyle w:val="ListBullet"/>
        <w:rPr>
          <w:sz w:val="22"/>
          <w:szCs w:val="22"/>
          <w:lang w:eastAsia="en-AU"/>
        </w:rPr>
      </w:pPr>
      <w:r w:rsidRPr="00FB033B">
        <w:rPr>
          <w:sz w:val="22"/>
          <w:szCs w:val="22"/>
          <w:lang w:eastAsia="en-AU"/>
        </w:rPr>
        <w:t>T</w:t>
      </w:r>
      <w:r w:rsidR="00FA0A32" w:rsidRPr="00FB033B">
        <w:rPr>
          <w:sz w:val="22"/>
          <w:szCs w:val="22"/>
          <w:lang w:eastAsia="en-AU"/>
        </w:rPr>
        <w:t>he name of the peer reviewer for the assurance engagement and details of the outcome of the evaluation undertaken by the peer reviewer</w:t>
      </w:r>
      <w:r w:rsidRPr="00FB033B">
        <w:rPr>
          <w:sz w:val="22"/>
          <w:szCs w:val="22"/>
          <w:lang w:eastAsia="en-AU"/>
        </w:rPr>
        <w:t>.</w:t>
      </w:r>
    </w:p>
    <w:p w14:paraId="6E4B1AAD" w14:textId="77777777" w:rsidR="00014E07" w:rsidRPr="00FB033B" w:rsidRDefault="00526153" w:rsidP="00FB033B">
      <w:pPr>
        <w:pStyle w:val="ListBullet"/>
        <w:rPr>
          <w:sz w:val="22"/>
          <w:szCs w:val="22"/>
          <w:lang w:eastAsia="en-AU"/>
        </w:rPr>
      </w:pPr>
      <w:r w:rsidRPr="00FB033B">
        <w:rPr>
          <w:sz w:val="22"/>
          <w:szCs w:val="22"/>
          <w:lang w:eastAsia="en-AU"/>
        </w:rPr>
        <w:t>A</w:t>
      </w:r>
      <w:r w:rsidR="00FA0A32" w:rsidRPr="00FB033B">
        <w:rPr>
          <w:sz w:val="22"/>
          <w:szCs w:val="22"/>
          <w:lang w:eastAsia="en-AU"/>
        </w:rPr>
        <w:t xml:space="preserve">ny other matter, related to the matter </w:t>
      </w:r>
      <w:r w:rsidR="00F84DBA" w:rsidRPr="00FB033B">
        <w:rPr>
          <w:sz w:val="22"/>
          <w:szCs w:val="22"/>
          <w:lang w:eastAsia="en-AU"/>
        </w:rPr>
        <w:t>assured</w:t>
      </w:r>
      <w:r w:rsidR="00FA0A32" w:rsidRPr="00FB033B">
        <w:rPr>
          <w:sz w:val="22"/>
          <w:szCs w:val="22"/>
          <w:lang w:eastAsia="en-AU"/>
        </w:rPr>
        <w:t xml:space="preserve">, that the </w:t>
      </w:r>
      <w:r w:rsidR="003E5BB1" w:rsidRPr="00FB033B">
        <w:rPr>
          <w:sz w:val="22"/>
          <w:szCs w:val="22"/>
          <w:lang w:eastAsia="en-AU"/>
        </w:rPr>
        <w:t xml:space="preserve">engagement </w:t>
      </w:r>
      <w:r w:rsidR="00FA0A32" w:rsidRPr="00FB033B">
        <w:rPr>
          <w:sz w:val="22"/>
          <w:szCs w:val="22"/>
          <w:lang w:eastAsia="en-AU"/>
        </w:rPr>
        <w:t>team leader believes should be mentioned in the assurance engagement report.</w:t>
      </w:r>
      <w:r w:rsidR="00221F71" w:rsidRPr="00040783">
        <w:rPr>
          <w:rStyle w:val="FootnoteReference"/>
          <w:szCs w:val="22"/>
          <w:lang w:eastAsia="en-AU"/>
        </w:rPr>
        <w:footnoteReference w:id="25"/>
      </w:r>
      <w:r w:rsidR="006C4530" w:rsidRPr="00FB033B">
        <w:rPr>
          <w:sz w:val="22"/>
          <w:szCs w:val="22"/>
          <w:lang w:eastAsia="en-AU"/>
        </w:rPr>
        <w:t>]</w:t>
      </w:r>
    </w:p>
    <w:sectPr w:rsidR="00014E07" w:rsidRPr="00FB033B" w:rsidSect="00474F98">
      <w:headerReference w:type="default" r:id="rId8"/>
      <w:footerReference w:type="default" r:id="rId9"/>
      <w:headerReference w:type="first" r:id="rId10"/>
      <w:footerReference w:type="first" r:id="rId11"/>
      <w:pgSz w:w="11907" w:h="16839"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B7AA" w14:textId="77777777" w:rsidR="003515CC" w:rsidRDefault="003515CC">
      <w:r>
        <w:separator/>
      </w:r>
    </w:p>
  </w:endnote>
  <w:endnote w:type="continuationSeparator" w:id="0">
    <w:p w14:paraId="08EBEB4D" w14:textId="77777777" w:rsidR="003515CC" w:rsidRDefault="0035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AC2" w14:textId="77777777" w:rsidR="00A26D6D" w:rsidRDefault="00A26D6D" w:rsidP="00E7081D">
    <w:pPr>
      <w:pStyle w:val="Footer"/>
      <w:rPr>
        <w:b w:val="0"/>
        <w:bCs/>
      </w:rPr>
    </w:pPr>
    <w:r>
      <w:t xml:space="preserve">GS </w:t>
    </w:r>
    <w:fldSimple w:instr=" REF DocNo \* charformat " w:fldLock="1">
      <w:r>
        <w:t>021</w:t>
      </w:r>
    </w:fldSimple>
    <w:r>
      <w:rPr>
        <w:b w:val="0"/>
        <w:bCs/>
      </w:rPr>
      <w:tab/>
    </w:r>
    <w:r w:rsidRPr="00CB7929">
      <w:rPr>
        <w:b w:val="0"/>
        <w:bCs/>
      </w:rPr>
      <w:t xml:space="preserve">- </w:t>
    </w:r>
    <w:r w:rsidRPr="00040783">
      <w:rPr>
        <w:rStyle w:val="PageNumber"/>
        <w:b w:val="0"/>
        <w:bCs/>
      </w:rPr>
      <w:fldChar w:fldCharType="begin"/>
    </w:r>
    <w:r w:rsidRPr="00CB7929">
      <w:rPr>
        <w:rStyle w:val="PageNumber"/>
        <w:b w:val="0"/>
        <w:bCs/>
      </w:rPr>
      <w:instrText xml:space="preserve"> PAGE </w:instrText>
    </w:r>
    <w:r w:rsidRPr="00040783">
      <w:rPr>
        <w:rStyle w:val="PageNumber"/>
        <w:b w:val="0"/>
        <w:bCs/>
      </w:rPr>
      <w:fldChar w:fldCharType="separate"/>
    </w:r>
    <w:r w:rsidR="007B00DB">
      <w:rPr>
        <w:rStyle w:val="PageNumber"/>
        <w:b w:val="0"/>
        <w:bCs/>
        <w:noProof/>
      </w:rPr>
      <w:t>63</w:t>
    </w:r>
    <w:r w:rsidRPr="00040783">
      <w:rPr>
        <w:rStyle w:val="PageNumber"/>
        <w:b w:val="0"/>
        <w:bCs/>
      </w:rPr>
      <w:fldChar w:fldCharType="end"/>
    </w:r>
    <w:r w:rsidRPr="00CB7929">
      <w:rPr>
        <w:rStyle w:val="PageNumber"/>
        <w:b w:val="0"/>
        <w:bCs/>
      </w:rPr>
      <w:t xml:space="preserve"> -</w:t>
    </w:r>
    <w:r>
      <w:rPr>
        <w:rStyle w:val="PageNumber"/>
        <w:bCs/>
      </w:rPr>
      <w:tab/>
      <w:t>GUIDANCE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AC4" w14:textId="77777777" w:rsidR="00A26D6D" w:rsidRDefault="00A26D6D">
    <w:pPr>
      <w:pStyle w:val="Footer"/>
      <w:jc w:val="center"/>
    </w:pPr>
    <w:r>
      <w:rPr>
        <w:b w:val="0"/>
        <w:bCs/>
      </w:rPr>
      <w:fldChar w:fldCharType="begin" w:fldLock="1"/>
    </w:r>
    <w:r>
      <w:rPr>
        <w:b w:val="0"/>
        <w:bCs/>
      </w:rPr>
      <w:instrText xml:space="preserve"> REF DocType \* charformat \* MERGEFORMAT </w:instrText>
    </w:r>
    <w:r>
      <w:rPr>
        <w:b w:val="0"/>
        <w:bCs/>
      </w:rPr>
      <w:fldChar w:fldCharType="separate"/>
    </w:r>
    <w:r>
      <w:rPr>
        <w:lang w:val="en-US"/>
      </w:rPr>
      <w:t>Error! Reference source not found.</w:t>
    </w:r>
    <w:r>
      <w:rPr>
        <w:b w:val="0"/>
        <w:bCs/>
      </w:rPr>
      <w:fldChar w:fldCharType="end"/>
    </w:r>
    <w:r>
      <w:rPr>
        <w:b w:val="0"/>
        <w:bCs/>
      </w:rPr>
      <w:t xml:space="preserve"> </w:t>
    </w:r>
    <w:r>
      <w:rPr>
        <w:b w:val="0"/>
        <w:bCs/>
      </w:rPr>
      <w:fldChar w:fldCharType="begin" w:fldLock="1"/>
    </w:r>
    <w:r>
      <w:rPr>
        <w:b w:val="0"/>
        <w:bCs/>
      </w:rPr>
      <w:instrText xml:space="preserve"> REF DocNo \* charformat \* MERGEFORMAT </w:instrText>
    </w:r>
    <w:r>
      <w:rPr>
        <w:b w:val="0"/>
        <w:bCs/>
      </w:rPr>
      <w:fldChar w:fldCharType="separate"/>
    </w:r>
    <w:r w:rsidRPr="00014E07">
      <w:rPr>
        <w:b w:val="0"/>
        <w:bCs/>
      </w:rPr>
      <w:t>021</w:t>
    </w:r>
    <w:r>
      <w:rPr>
        <w:b w:val="0"/>
        <w:bCs/>
      </w:rPr>
      <w:fldChar w:fldCharType="end"/>
    </w:r>
    <w:r>
      <w:rPr>
        <w:b w:val="0"/>
        <w:bCs/>
      </w:rPr>
      <w:t xml:space="preserve">- </w:t>
    </w:r>
    <w:r>
      <w:rPr>
        <w:rStyle w:val="PageNumber"/>
        <w:b w:val="0"/>
        <w:bCs/>
      </w:rPr>
      <w:fldChar w:fldCharType="begin"/>
    </w:r>
    <w:r>
      <w:rPr>
        <w:rStyle w:val="PageNumber"/>
        <w:bCs/>
      </w:rPr>
      <w:instrText xml:space="preserve"> PAGE </w:instrText>
    </w:r>
    <w:r>
      <w:rPr>
        <w:rStyle w:val="PageNumber"/>
        <w:b w:val="0"/>
        <w:bCs/>
      </w:rPr>
      <w:fldChar w:fldCharType="separate"/>
    </w:r>
    <w:r>
      <w:rPr>
        <w:rStyle w:val="PageNumber"/>
        <w:bCs/>
        <w:noProof/>
      </w:rPr>
      <w:t>46</w:t>
    </w:r>
    <w:r>
      <w:rPr>
        <w:rStyle w:val="PageNumber"/>
        <w:b w:val="0"/>
        <w:bCs/>
      </w:rPr>
      <w:fldChar w:fldCharType="end"/>
    </w:r>
    <w:r>
      <w:rPr>
        <w:rStyle w:val="PageNumber"/>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F0D3" w14:textId="77777777" w:rsidR="003515CC" w:rsidRDefault="003515CC">
      <w:r>
        <w:separator/>
      </w:r>
    </w:p>
  </w:footnote>
  <w:footnote w:type="continuationSeparator" w:id="0">
    <w:p w14:paraId="6070A4A0" w14:textId="77777777" w:rsidR="003515CC" w:rsidRDefault="003515CC">
      <w:r>
        <w:continuationSeparator/>
      </w:r>
    </w:p>
  </w:footnote>
  <w:footnote w:id="1">
    <w:p w14:paraId="6E4B1B5B" w14:textId="77777777" w:rsidR="00A26D6D" w:rsidRDefault="00A26D6D" w:rsidP="00E73631">
      <w:pPr>
        <w:pStyle w:val="FootnoteText"/>
        <w:ind w:left="400" w:hanging="400"/>
      </w:pPr>
      <w:r w:rsidRPr="00DE65F0">
        <w:rPr>
          <w:rStyle w:val="FootnoteReference"/>
          <w:sz w:val="16"/>
        </w:rPr>
        <w:footnoteRef/>
      </w:r>
      <w:r w:rsidRPr="00181A67">
        <w:t xml:space="preserve"> </w:t>
      </w:r>
      <w:r w:rsidRPr="00181A67">
        <w:tab/>
      </w:r>
      <w:r w:rsidRPr="00E73631">
        <w:rPr>
          <w:szCs w:val="16"/>
        </w:rPr>
        <w:t>See</w:t>
      </w:r>
      <w:r w:rsidRPr="00181A67">
        <w:t xml:space="preserve"> NGER Audit Determination</w:t>
      </w:r>
      <w:r>
        <w:t>,</w:t>
      </w:r>
      <w:r w:rsidRPr="00181A67">
        <w:t xml:space="preserve"> sec</w:t>
      </w:r>
      <w:r>
        <w:t xml:space="preserve">tion </w:t>
      </w:r>
      <w:r w:rsidRPr="00181A67">
        <w:t>3.21(3)</w:t>
      </w:r>
      <w:r>
        <w:t>, for required contents of the coversheet</w:t>
      </w:r>
      <w:r w:rsidRPr="00181A67">
        <w:t>.</w:t>
      </w:r>
    </w:p>
  </w:footnote>
  <w:footnote w:id="2">
    <w:p w14:paraId="6E4B1B5C" w14:textId="77777777" w:rsidR="00A26D6D" w:rsidRPr="007A4089" w:rsidRDefault="00A26D6D" w:rsidP="00E73631">
      <w:pPr>
        <w:pStyle w:val="FootnoteText"/>
        <w:ind w:left="400" w:hanging="400"/>
        <w:rPr>
          <w:szCs w:val="16"/>
        </w:rPr>
      </w:pPr>
      <w:r w:rsidRPr="007A4089">
        <w:rPr>
          <w:rStyle w:val="FootnoteReference"/>
          <w:sz w:val="16"/>
          <w:szCs w:val="16"/>
        </w:rPr>
        <w:footnoteRef/>
      </w:r>
      <w:r w:rsidRPr="007A4089">
        <w:rPr>
          <w:szCs w:val="16"/>
        </w:rPr>
        <w:t xml:space="preserve"> </w:t>
      </w:r>
      <w:r>
        <w:rPr>
          <w:szCs w:val="16"/>
        </w:rPr>
        <w:tab/>
        <w:t>Entity is referred to as the “audited body” under the NGERS Audit Determination and is defined in the NGER Regulations.</w:t>
      </w:r>
    </w:p>
  </w:footnote>
  <w:footnote w:id="3">
    <w:p w14:paraId="6E4B1B5D" w14:textId="77777777" w:rsidR="00A26D6D" w:rsidRDefault="00A26D6D" w:rsidP="00E73631">
      <w:pPr>
        <w:pStyle w:val="FootnoteText"/>
        <w:ind w:left="400" w:hanging="400"/>
      </w:pPr>
      <w:r w:rsidRPr="007A4089">
        <w:rPr>
          <w:rStyle w:val="FootnoteReference"/>
          <w:sz w:val="16"/>
          <w:szCs w:val="16"/>
        </w:rPr>
        <w:footnoteRef/>
      </w:r>
      <w:r w:rsidRPr="007A4089">
        <w:rPr>
          <w:szCs w:val="16"/>
        </w:rPr>
        <w:t xml:space="preserve"> </w:t>
      </w:r>
      <w:r w:rsidRPr="007A4089">
        <w:rPr>
          <w:szCs w:val="16"/>
        </w:rPr>
        <w:tab/>
      </w:r>
      <w:r w:rsidRPr="00E73631">
        <w:t>Engagement</w:t>
      </w:r>
      <w:r>
        <w:t xml:space="preserve"> team leader is referred to as the “engagement partner” in ASQC 1 and the “audit team leader” in the NGER Audit Determination.</w:t>
      </w:r>
    </w:p>
  </w:footnote>
  <w:footnote w:id="4">
    <w:p w14:paraId="6E4B1B5E" w14:textId="77777777" w:rsidR="00A26D6D" w:rsidRDefault="00A26D6D" w:rsidP="002C7D53">
      <w:pPr>
        <w:pStyle w:val="FootnoteText"/>
        <w:ind w:left="400" w:hanging="400"/>
      </w:pPr>
      <w:r w:rsidRPr="00DE65F0">
        <w:rPr>
          <w:rStyle w:val="FootnoteReference"/>
          <w:sz w:val="16"/>
        </w:rPr>
        <w:footnoteRef/>
      </w:r>
      <w:r w:rsidRPr="00D845DE">
        <w:rPr>
          <w:vertAlign w:val="superscript"/>
        </w:rPr>
        <w:t xml:space="preserve"> </w:t>
      </w:r>
      <w:r w:rsidRPr="00181A67">
        <w:rPr>
          <w:rStyle w:val="FootnoteReference"/>
          <w:sz w:val="16"/>
          <w:szCs w:val="16"/>
        </w:rPr>
        <w:tab/>
      </w:r>
      <w:r w:rsidRPr="00181A67">
        <w:t>See</w:t>
      </w:r>
      <w:r w:rsidRPr="00027B56">
        <w:t xml:space="preserve"> APES 110 (Dec 2010), </w:t>
      </w:r>
      <w:r>
        <w:t>s</w:t>
      </w:r>
      <w:r w:rsidRPr="00027B56">
        <w:t>ection 291.</w:t>
      </w:r>
    </w:p>
  </w:footnote>
  <w:footnote w:id="5">
    <w:p w14:paraId="6E4B1B5F" w14:textId="77777777" w:rsidR="00A26D6D" w:rsidRDefault="00A26D6D" w:rsidP="00E73631">
      <w:pPr>
        <w:pStyle w:val="FootnoteText"/>
        <w:ind w:left="400" w:hanging="400"/>
      </w:pPr>
      <w:r w:rsidRPr="00DE65F0">
        <w:rPr>
          <w:rStyle w:val="FootnoteReference"/>
          <w:sz w:val="16"/>
        </w:rPr>
        <w:footnoteRef/>
      </w:r>
      <w:r w:rsidRPr="00D845DE">
        <w:rPr>
          <w:vertAlign w:val="superscript"/>
        </w:rPr>
        <w:t xml:space="preserve"> </w:t>
      </w:r>
      <w:r w:rsidRPr="00181A67">
        <w:rPr>
          <w:rStyle w:val="FootnoteReference"/>
          <w:sz w:val="16"/>
          <w:szCs w:val="16"/>
        </w:rPr>
        <w:tab/>
      </w:r>
      <w:r w:rsidRPr="00181A67">
        <w:t>The assurance practitioner may choose instead to present the table of factual findings as an attachment to the report, particularly if it is lengthy.</w:t>
      </w:r>
      <w:r>
        <w:t xml:space="preserve"> </w:t>
      </w:r>
    </w:p>
  </w:footnote>
  <w:footnote w:id="6">
    <w:p w14:paraId="6E4B1B60" w14:textId="77777777" w:rsidR="00A26D6D" w:rsidRDefault="00A26D6D" w:rsidP="00E73631">
      <w:pPr>
        <w:pStyle w:val="FootnoteText"/>
        <w:ind w:left="400" w:hanging="400"/>
      </w:pPr>
      <w:r w:rsidRPr="00DE65F0">
        <w:rPr>
          <w:rStyle w:val="FootnoteReference"/>
          <w:sz w:val="16"/>
        </w:rPr>
        <w:footnoteRef/>
      </w:r>
      <w:r w:rsidRPr="00D845DE">
        <w:rPr>
          <w:vertAlign w:val="superscript"/>
        </w:rPr>
        <w:t xml:space="preserve"> </w:t>
      </w:r>
      <w:r w:rsidRPr="00D845DE">
        <w:rPr>
          <w:rStyle w:val="FootnoteReference"/>
          <w:sz w:val="16"/>
          <w:szCs w:val="16"/>
        </w:rPr>
        <w:tab/>
      </w:r>
      <w:r w:rsidRPr="00181A67">
        <w:t>Insert this table where there has been a limitation of scope such that certain procedures could not be performed.</w:t>
      </w:r>
    </w:p>
  </w:footnote>
  <w:footnote w:id="7">
    <w:p w14:paraId="6E4B1B61" w14:textId="77777777" w:rsidR="00A26D6D" w:rsidRDefault="00A26D6D" w:rsidP="00E73631">
      <w:pPr>
        <w:pStyle w:val="FootnoteText"/>
        <w:ind w:left="400" w:hanging="400"/>
      </w:pPr>
      <w:r w:rsidRPr="00DE65F0">
        <w:rPr>
          <w:rStyle w:val="FootnoteReference"/>
          <w:sz w:val="16"/>
        </w:rPr>
        <w:footnoteRef/>
      </w:r>
      <w:r w:rsidRPr="00181A67">
        <w:t xml:space="preserve"> </w:t>
      </w:r>
      <w:r w:rsidRPr="00D845DE">
        <w:rPr>
          <w:rStyle w:val="FootnoteReference"/>
          <w:sz w:val="16"/>
          <w:szCs w:val="16"/>
        </w:rPr>
        <w:tab/>
      </w:r>
      <w:r w:rsidRPr="00181A67">
        <w:t>Other matters reported may be included as additional columns in the tables of factual findings.</w:t>
      </w:r>
    </w:p>
  </w:footnote>
  <w:footnote w:id="8">
    <w:p w14:paraId="6E4B1B62" w14:textId="77777777" w:rsidR="00A26D6D" w:rsidRDefault="00A26D6D" w:rsidP="00E73631">
      <w:pPr>
        <w:pStyle w:val="FootnoteText"/>
        <w:ind w:left="400" w:hanging="400"/>
      </w:pPr>
      <w:r w:rsidRPr="00AE0DFD">
        <w:rPr>
          <w:rStyle w:val="FootnoteReference"/>
          <w:sz w:val="16"/>
          <w:szCs w:val="16"/>
        </w:rPr>
        <w:footnoteRef/>
      </w:r>
      <w:r>
        <w:t xml:space="preserve"> </w:t>
      </w:r>
      <w:r>
        <w:tab/>
        <w:t>Where ABC is a registered corporation, being a controlling corporation registered under section 12 of the NGER Act.</w:t>
      </w:r>
    </w:p>
  </w:footnote>
  <w:footnote w:id="9">
    <w:p w14:paraId="6E4B1B63" w14:textId="77777777" w:rsidR="00A26D6D" w:rsidRPr="007A4089" w:rsidRDefault="00A26D6D" w:rsidP="00E73631">
      <w:pPr>
        <w:pStyle w:val="FootnoteText"/>
        <w:ind w:left="400" w:hanging="400"/>
        <w:rPr>
          <w:szCs w:val="16"/>
        </w:rPr>
      </w:pPr>
      <w:r w:rsidRPr="007A4089">
        <w:rPr>
          <w:rStyle w:val="FootnoteReference"/>
          <w:sz w:val="16"/>
          <w:szCs w:val="16"/>
        </w:rPr>
        <w:footnoteRef/>
      </w:r>
      <w:r w:rsidRPr="007A4089">
        <w:rPr>
          <w:szCs w:val="16"/>
        </w:rPr>
        <w:t xml:space="preserve"> </w:t>
      </w:r>
      <w:r w:rsidRPr="007A4089">
        <w:rPr>
          <w:szCs w:val="16"/>
        </w:rPr>
        <w:tab/>
        <w:t>See NGER Audit Determination</w:t>
      </w:r>
      <w:r>
        <w:rPr>
          <w:szCs w:val="16"/>
        </w:rPr>
        <w:t>,</w:t>
      </w:r>
      <w:r w:rsidRPr="007A4089">
        <w:rPr>
          <w:szCs w:val="16"/>
        </w:rPr>
        <w:t xml:space="preserve"> sec</w:t>
      </w:r>
      <w:r>
        <w:rPr>
          <w:szCs w:val="16"/>
        </w:rPr>
        <w:t xml:space="preserve">tion </w:t>
      </w:r>
      <w:r w:rsidRPr="007A4089">
        <w:rPr>
          <w:szCs w:val="16"/>
        </w:rPr>
        <w:t>3.21(3)</w:t>
      </w:r>
      <w:r>
        <w:rPr>
          <w:szCs w:val="16"/>
        </w:rPr>
        <w:t>, for the required contents of the coversheet.</w:t>
      </w:r>
    </w:p>
  </w:footnote>
  <w:footnote w:id="10">
    <w:p w14:paraId="6E4B1B64" w14:textId="77777777" w:rsidR="00A26D6D" w:rsidRDefault="00A26D6D" w:rsidP="00E73631">
      <w:pPr>
        <w:pStyle w:val="FootnoteText"/>
        <w:ind w:left="400" w:hanging="400"/>
      </w:pPr>
      <w:r w:rsidRPr="007A4089">
        <w:rPr>
          <w:rStyle w:val="FootnoteReference"/>
          <w:sz w:val="16"/>
          <w:szCs w:val="16"/>
        </w:rPr>
        <w:footnoteRef/>
      </w:r>
      <w:r w:rsidRPr="007A4089">
        <w:rPr>
          <w:szCs w:val="16"/>
        </w:rPr>
        <w:t xml:space="preserve"> </w:t>
      </w:r>
      <w:r w:rsidRPr="007A4089">
        <w:rPr>
          <w:szCs w:val="16"/>
        </w:rPr>
        <w:tab/>
        <w:t>Entity</w:t>
      </w:r>
      <w:r>
        <w:rPr>
          <w:szCs w:val="16"/>
        </w:rPr>
        <w:t xml:space="preserve"> is referred to as the “audited body” under the NGERS Audit Determination and is defined in the NGER Regulations.</w:t>
      </w:r>
    </w:p>
  </w:footnote>
  <w:footnote w:id="11">
    <w:p w14:paraId="6E4B1B65" w14:textId="77777777" w:rsidR="00A26D6D" w:rsidRDefault="00A26D6D" w:rsidP="002C7D53">
      <w:pPr>
        <w:pStyle w:val="FootnoteText"/>
        <w:ind w:left="400" w:hanging="400"/>
      </w:pPr>
      <w:r w:rsidRPr="007A4089">
        <w:rPr>
          <w:rStyle w:val="FootnoteReference"/>
          <w:sz w:val="16"/>
          <w:szCs w:val="16"/>
        </w:rPr>
        <w:footnoteRef/>
      </w:r>
      <w:r w:rsidRPr="007A4089">
        <w:rPr>
          <w:szCs w:val="16"/>
        </w:rPr>
        <w:t xml:space="preserve"> </w:t>
      </w:r>
      <w:r w:rsidRPr="007A4089">
        <w:rPr>
          <w:szCs w:val="16"/>
        </w:rPr>
        <w:tab/>
      </w:r>
      <w:r w:rsidRPr="00E73631">
        <w:t>Engagement</w:t>
      </w:r>
      <w:r>
        <w:t xml:space="preserve"> team leader is referred to as the “engagement partner” in ASQC 1 and the “audit team leader” in the NGER Audit Determination.</w:t>
      </w:r>
    </w:p>
  </w:footnote>
  <w:footnote w:id="12">
    <w:p w14:paraId="6E4B1B66" w14:textId="77777777" w:rsidR="00A26D6D" w:rsidRDefault="00A26D6D" w:rsidP="00E73631">
      <w:pPr>
        <w:pStyle w:val="FootnoteText"/>
        <w:ind w:left="400" w:hanging="400"/>
      </w:pPr>
      <w:r w:rsidRPr="00DE65F0">
        <w:rPr>
          <w:rStyle w:val="FootnoteReference"/>
          <w:sz w:val="16"/>
        </w:rPr>
        <w:footnoteRef/>
      </w:r>
      <w:r w:rsidRPr="00B50CF4">
        <w:t xml:space="preserve"> </w:t>
      </w:r>
      <w:r w:rsidRPr="00B50CF4">
        <w:tab/>
        <w:t xml:space="preserve">The sentence should be deleted if it is not applicable to the engagement (for example, if the engagement was to report only on </w:t>
      </w:r>
      <w:r>
        <w:t>s</w:t>
      </w:r>
      <w:r w:rsidRPr="00B50CF4">
        <w:t xml:space="preserve">cope 2 emissions and no other experts were used). </w:t>
      </w:r>
    </w:p>
  </w:footnote>
  <w:footnote w:id="13">
    <w:p w14:paraId="6E4B1B67" w14:textId="77777777" w:rsidR="00A26D6D" w:rsidRDefault="00A26D6D" w:rsidP="00E73631">
      <w:pPr>
        <w:pStyle w:val="FootnoteText"/>
        <w:ind w:left="400" w:hanging="400"/>
      </w:pPr>
      <w:r w:rsidRPr="00DE63F0">
        <w:rPr>
          <w:rStyle w:val="FootnoteReference"/>
          <w:sz w:val="16"/>
          <w:szCs w:val="16"/>
        </w:rPr>
        <w:footnoteRef/>
      </w:r>
      <w:r w:rsidRPr="00DE63F0">
        <w:rPr>
          <w:szCs w:val="16"/>
        </w:rPr>
        <w:t xml:space="preserve"> </w:t>
      </w:r>
      <w:r>
        <w:tab/>
        <w:t>Insert if engaged by the Regulator.</w:t>
      </w:r>
    </w:p>
  </w:footnote>
  <w:footnote w:id="14">
    <w:p w14:paraId="6E4B1B68" w14:textId="77777777" w:rsidR="00A26D6D" w:rsidRDefault="00A26D6D" w:rsidP="00E73631">
      <w:pPr>
        <w:pStyle w:val="FootnoteText"/>
        <w:ind w:left="400" w:hanging="400"/>
      </w:pPr>
      <w:r w:rsidRPr="00DE65F0">
        <w:rPr>
          <w:rStyle w:val="FootnoteReference"/>
          <w:sz w:val="16"/>
        </w:rPr>
        <w:footnoteRef/>
      </w:r>
      <w:r w:rsidRPr="00B50CF4">
        <w:t xml:space="preserve"> </w:t>
      </w:r>
      <w:r w:rsidRPr="00B50CF4">
        <w:tab/>
      </w:r>
      <w:r>
        <w:t>A</w:t>
      </w:r>
      <w:r w:rsidRPr="00B50CF4">
        <w:t>SQC</w:t>
      </w:r>
      <w:r>
        <w:t> </w:t>
      </w:r>
      <w:r w:rsidRPr="00B50CF4">
        <w:t xml:space="preserve">1 </w:t>
      </w:r>
      <w:r w:rsidRPr="007C65CE">
        <w:rPr>
          <w:i/>
        </w:rPr>
        <w:t>Quality Control for Firms that Perform Audits and Reviews of Financial Reports and Other Financial Information, and Other Assurance Engagements</w:t>
      </w:r>
      <w:r w:rsidRPr="00216B44">
        <w:t>.</w:t>
      </w:r>
    </w:p>
  </w:footnote>
  <w:footnote w:id="15">
    <w:p w14:paraId="6E4B1B69" w14:textId="77777777" w:rsidR="00A26D6D" w:rsidRDefault="00A26D6D" w:rsidP="00E73631">
      <w:pPr>
        <w:pStyle w:val="FootnoteText"/>
        <w:ind w:left="400" w:hanging="400"/>
      </w:pPr>
      <w:r w:rsidRPr="00DE65F0">
        <w:rPr>
          <w:rStyle w:val="FootnoteReference"/>
          <w:sz w:val="16"/>
        </w:rPr>
        <w:footnoteRef/>
      </w:r>
      <w:r w:rsidRPr="00E344ED">
        <w:t xml:space="preserve"> </w:t>
      </w:r>
      <w:r w:rsidRPr="00E344ED">
        <w:tab/>
      </w:r>
      <w:r w:rsidRPr="00E73631">
        <w:rPr>
          <w:szCs w:val="16"/>
        </w:rPr>
        <w:t>The</w:t>
      </w:r>
      <w:r>
        <w:t xml:space="preserve"> procedures are to be summaris</w:t>
      </w:r>
      <w:r w:rsidRPr="00E344ED">
        <w:t xml:space="preserve">ed but not to the extent that they are ambiguous, nor described in a way that is overstated or embellished or that implies that reasonable assurance has been obtained. </w:t>
      </w:r>
      <w:r>
        <w:t xml:space="preserve"> </w:t>
      </w:r>
      <w:r w:rsidRPr="00E344ED">
        <w:t>It is important that the description of the procedures does not give the impression that an agreed</w:t>
      </w:r>
      <w:r>
        <w:noBreakHyphen/>
      </w:r>
      <w:r w:rsidRPr="00E344ED">
        <w:t>upon procedures engagement has been undertaken, and in most cases will not detail the entire work plan.</w:t>
      </w:r>
    </w:p>
  </w:footnote>
  <w:footnote w:id="16">
    <w:p w14:paraId="6E4B1B6A" w14:textId="77777777" w:rsidR="00A26D6D" w:rsidRDefault="00A26D6D" w:rsidP="00E73631">
      <w:pPr>
        <w:pStyle w:val="FootnoteText"/>
        <w:ind w:left="400" w:hanging="400"/>
      </w:pPr>
      <w:r w:rsidRPr="00DE65F0">
        <w:rPr>
          <w:rStyle w:val="FootnoteReference"/>
          <w:sz w:val="16"/>
        </w:rPr>
        <w:footnoteRef/>
      </w:r>
      <w:r w:rsidRPr="00E344ED">
        <w:tab/>
      </w:r>
      <w:r w:rsidRPr="00E73631">
        <w:rPr>
          <w:szCs w:val="16"/>
        </w:rPr>
        <w:t>In</w:t>
      </w:r>
      <w:r w:rsidRPr="00E344ED">
        <w:t xml:space="preserve"> the final report, this explana</w:t>
      </w:r>
      <w:r>
        <w:t>tory paragraph will be deleted.</w:t>
      </w:r>
    </w:p>
  </w:footnote>
  <w:footnote w:id="17">
    <w:p w14:paraId="6E4B1B6B" w14:textId="77777777" w:rsidR="00A26D6D" w:rsidRDefault="00A26D6D" w:rsidP="00E73631">
      <w:pPr>
        <w:pStyle w:val="FootnoteText"/>
        <w:ind w:left="400" w:hanging="400"/>
      </w:pPr>
      <w:r w:rsidRPr="00DE65F0">
        <w:rPr>
          <w:rStyle w:val="FootnoteReference"/>
          <w:sz w:val="16"/>
        </w:rPr>
        <w:footnoteRef/>
      </w:r>
      <w:r w:rsidRPr="00E344ED">
        <w:tab/>
      </w:r>
      <w:r w:rsidRPr="00E73631">
        <w:rPr>
          <w:szCs w:val="16"/>
        </w:rPr>
        <w:t>This</w:t>
      </w:r>
      <w:r w:rsidRPr="00E344ED">
        <w:t xml:space="preserve"> section should be deleted if the practitioner concludes that the expanded information on the procedures performed is not needed in the c</w:t>
      </w:r>
      <w:r>
        <w:t>ircumstances of the engagement.</w:t>
      </w:r>
    </w:p>
  </w:footnote>
  <w:footnote w:id="18">
    <w:p w14:paraId="6E4B1B6C" w14:textId="77777777" w:rsidR="00A26D6D" w:rsidRDefault="00A26D6D" w:rsidP="00E73631">
      <w:pPr>
        <w:pStyle w:val="FootnoteText"/>
        <w:ind w:left="400" w:hanging="400"/>
      </w:pPr>
      <w:r w:rsidRPr="00065857">
        <w:rPr>
          <w:rStyle w:val="FootnoteReference"/>
          <w:sz w:val="16"/>
          <w:szCs w:val="16"/>
        </w:rPr>
        <w:footnoteRef/>
      </w:r>
      <w:r w:rsidRPr="00065857">
        <w:rPr>
          <w:szCs w:val="16"/>
        </w:rPr>
        <w:t xml:space="preserve"> </w:t>
      </w:r>
      <w:r w:rsidRPr="00065857">
        <w:rPr>
          <w:szCs w:val="16"/>
        </w:rPr>
        <w:tab/>
        <w:t>Note</w:t>
      </w:r>
      <w:r>
        <w:t xml:space="preserve"> that the assurance practitioner may choose to communicate significant deficiencies in internal control either in Part B of the assurance report or in a separate management letter to the entity, as these deficiencies are not specifically required to be included in Part B under the NGER Audit Determination</w:t>
      </w:r>
    </w:p>
  </w:footnote>
  <w:footnote w:id="19">
    <w:p w14:paraId="6E4B1B6D" w14:textId="77777777" w:rsidR="00A26D6D" w:rsidRDefault="00A26D6D" w:rsidP="00DB2C5B">
      <w:pPr>
        <w:pStyle w:val="FootnoteText"/>
        <w:ind w:left="400" w:hanging="400"/>
      </w:pPr>
      <w:r w:rsidRPr="00AE0DFD">
        <w:rPr>
          <w:rStyle w:val="FootnoteReference"/>
          <w:sz w:val="16"/>
          <w:szCs w:val="16"/>
        </w:rPr>
        <w:footnoteRef/>
      </w:r>
      <w:r>
        <w:t xml:space="preserve"> </w:t>
      </w:r>
      <w:r>
        <w:tab/>
        <w:t>Where ABC is a registered corporation, being a controlling corporation registered under section 12 of the NGER Act.</w:t>
      </w:r>
    </w:p>
  </w:footnote>
  <w:footnote w:id="20">
    <w:p w14:paraId="6E4B1B6E" w14:textId="77777777" w:rsidR="00A26D6D" w:rsidRDefault="00A26D6D" w:rsidP="00E73631">
      <w:pPr>
        <w:pStyle w:val="FootnoteText"/>
        <w:ind w:left="400" w:hanging="400"/>
      </w:pPr>
      <w:r w:rsidRPr="00DE65F0">
        <w:rPr>
          <w:rStyle w:val="FootnoteReference"/>
          <w:sz w:val="16"/>
        </w:rPr>
        <w:footnoteRef/>
      </w:r>
      <w:r w:rsidRPr="00181A67">
        <w:t xml:space="preserve"> </w:t>
      </w:r>
      <w:r w:rsidRPr="00181A67">
        <w:tab/>
        <w:t>See NGER Audit Determination</w:t>
      </w:r>
      <w:r>
        <w:t>,</w:t>
      </w:r>
      <w:r w:rsidRPr="00181A67">
        <w:t xml:space="preserve"> sec</w:t>
      </w:r>
      <w:r>
        <w:t xml:space="preserve">tion </w:t>
      </w:r>
      <w:r w:rsidRPr="00181A67">
        <w:t>3.21(3)</w:t>
      </w:r>
      <w:r>
        <w:rPr>
          <w:szCs w:val="16"/>
        </w:rPr>
        <w:t>, for the required contents of the coversheet</w:t>
      </w:r>
      <w:r w:rsidRPr="00181A67">
        <w:t>.</w:t>
      </w:r>
    </w:p>
  </w:footnote>
  <w:footnote w:id="21">
    <w:p w14:paraId="6E4B1B6F" w14:textId="77777777" w:rsidR="00A26D6D" w:rsidRDefault="00A26D6D" w:rsidP="00E73631">
      <w:pPr>
        <w:pStyle w:val="FootnoteText"/>
        <w:ind w:left="400" w:hanging="400"/>
      </w:pPr>
      <w:r w:rsidRPr="00DE63F0">
        <w:rPr>
          <w:rStyle w:val="FootnoteReference"/>
          <w:sz w:val="16"/>
          <w:szCs w:val="16"/>
        </w:rPr>
        <w:footnoteRef/>
      </w:r>
      <w:r>
        <w:t xml:space="preserve"> </w:t>
      </w:r>
      <w:r>
        <w:tab/>
      </w:r>
      <w:r w:rsidRPr="002F7CB3">
        <w:rPr>
          <w:szCs w:val="16"/>
        </w:rPr>
        <w:t>Entity</w:t>
      </w:r>
      <w:r>
        <w:rPr>
          <w:szCs w:val="16"/>
        </w:rPr>
        <w:t xml:space="preserve"> is referred to as the “audited body” under the NGER Audit Determination and is defined in the NGER Regulations.</w:t>
      </w:r>
    </w:p>
  </w:footnote>
  <w:footnote w:id="22">
    <w:p w14:paraId="6E4B1B70" w14:textId="77777777" w:rsidR="00A26D6D" w:rsidRDefault="00A26D6D" w:rsidP="005B4B45">
      <w:pPr>
        <w:pStyle w:val="FootnoteText"/>
        <w:ind w:left="400" w:hanging="400"/>
      </w:pPr>
      <w:r w:rsidRPr="007A4089">
        <w:rPr>
          <w:rStyle w:val="FootnoteReference"/>
          <w:sz w:val="16"/>
          <w:szCs w:val="16"/>
        </w:rPr>
        <w:footnoteRef/>
      </w:r>
      <w:r w:rsidRPr="007A4089">
        <w:rPr>
          <w:szCs w:val="16"/>
        </w:rPr>
        <w:t xml:space="preserve"> </w:t>
      </w:r>
      <w:r w:rsidRPr="007A4089">
        <w:rPr>
          <w:szCs w:val="16"/>
        </w:rPr>
        <w:tab/>
      </w:r>
      <w:r w:rsidRPr="00E73631">
        <w:t>Engagement</w:t>
      </w:r>
      <w:r>
        <w:t xml:space="preserve"> team leader is referred to as the “engagement partner” in ASQC 1 and the “audit team leader” in the NGER Audit Determination.</w:t>
      </w:r>
    </w:p>
  </w:footnote>
  <w:footnote w:id="23">
    <w:p w14:paraId="6E4B1B71" w14:textId="77777777" w:rsidR="00A26D6D" w:rsidRDefault="00A26D6D" w:rsidP="00E73631">
      <w:pPr>
        <w:pStyle w:val="FootnoteText"/>
        <w:ind w:left="400" w:hanging="400"/>
      </w:pPr>
      <w:r w:rsidRPr="00DE65F0">
        <w:rPr>
          <w:rStyle w:val="FootnoteReference"/>
          <w:sz w:val="16"/>
        </w:rPr>
        <w:footnoteRef/>
      </w:r>
      <w:r w:rsidRPr="00181A67">
        <w:t xml:space="preserve"> </w:t>
      </w:r>
      <w:r w:rsidRPr="00D845DE">
        <w:rPr>
          <w:rStyle w:val="FootnoteReference"/>
          <w:sz w:val="16"/>
          <w:szCs w:val="16"/>
        </w:rPr>
        <w:tab/>
      </w:r>
      <w:r w:rsidRPr="00181A67">
        <w:t xml:space="preserve">The sentence should be deleted if it is not applicable to the engagement. </w:t>
      </w:r>
    </w:p>
  </w:footnote>
  <w:footnote w:id="24">
    <w:p w14:paraId="6E4B1B72" w14:textId="77777777" w:rsidR="00A26D6D" w:rsidRDefault="00A26D6D" w:rsidP="00E73631">
      <w:pPr>
        <w:pStyle w:val="FootnoteText"/>
        <w:ind w:left="400" w:hanging="400"/>
      </w:pPr>
      <w:r w:rsidRPr="00DE65F0">
        <w:rPr>
          <w:rStyle w:val="FootnoteReference"/>
          <w:sz w:val="16"/>
        </w:rPr>
        <w:footnoteRef/>
      </w:r>
      <w:r w:rsidRPr="00181A67">
        <w:t xml:space="preserve"> </w:t>
      </w:r>
      <w:r w:rsidRPr="00D845DE">
        <w:rPr>
          <w:rStyle w:val="FootnoteReference"/>
          <w:sz w:val="16"/>
          <w:szCs w:val="16"/>
        </w:rPr>
        <w:tab/>
      </w:r>
      <w:r w:rsidRPr="00181A67">
        <w:t xml:space="preserve">ASQC 1 </w:t>
      </w:r>
      <w:r w:rsidRPr="007641AA">
        <w:rPr>
          <w:i/>
        </w:rPr>
        <w:t>Quality Control for Firms that Perform Audits and Reviews of Financial Reports and Other Financial Information, and Other Assurance Engagements.</w:t>
      </w:r>
    </w:p>
  </w:footnote>
  <w:footnote w:id="25">
    <w:p w14:paraId="6E4B1B73" w14:textId="77777777" w:rsidR="00A26D6D" w:rsidRDefault="00A26D6D" w:rsidP="00E73631">
      <w:pPr>
        <w:pStyle w:val="FootnoteText"/>
        <w:ind w:left="400" w:hanging="400"/>
      </w:pPr>
      <w:r w:rsidRPr="00065857">
        <w:rPr>
          <w:rStyle w:val="FootnoteReference"/>
          <w:sz w:val="16"/>
          <w:szCs w:val="16"/>
        </w:rPr>
        <w:footnoteRef/>
      </w:r>
      <w:r w:rsidRPr="00065857">
        <w:rPr>
          <w:szCs w:val="16"/>
        </w:rPr>
        <w:t xml:space="preserve"> </w:t>
      </w:r>
      <w:r>
        <w:tab/>
        <w:t xml:space="preserve">Note that the assurance practitioner may choose to communicate significant deficiencies in internal control either in Part B of the assurance report or in a separate management letter to the entity, as these deficiencies are not specifically required to be included in Part B under the NGER Audit Determination.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223" w14:textId="77777777" w:rsidR="00474F98" w:rsidRDefault="00474F98" w:rsidP="00A258DF">
    <w:pPr>
      <w:pStyle w:val="Header"/>
      <w:pBdr>
        <w:bottom w:val="none" w:sz="0" w:space="0" w:color="auto"/>
      </w:pBdr>
      <w:rPr>
        <w:i/>
      </w:rPr>
    </w:pPr>
    <w:r>
      <w:t xml:space="preserve">Guidance Statement GS 021 </w:t>
    </w:r>
    <w:r>
      <w:rPr>
        <w:i/>
      </w:rPr>
      <w:t>Engagements under the National Greenhouse and Energy Reporting Scheme, Carbon Pricing Mechanism and Related Schemes</w:t>
    </w:r>
  </w:p>
  <w:p w14:paraId="43C67C25" w14:textId="77777777" w:rsidR="00474F98" w:rsidRPr="00A258DF" w:rsidRDefault="00474F98" w:rsidP="00A258DF">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AC3" w14:textId="7B23C4E6" w:rsidR="00A26D6D" w:rsidRDefault="005044E5" w:rsidP="00E7081D">
    <w:pPr>
      <w:pStyle w:val="Header"/>
    </w:pPr>
    <w:r>
      <w:rPr>
        <w:noProof/>
        <w:lang w:val="en-US"/>
      </w:rPr>
      <mc:AlternateContent>
        <mc:Choice Requires="wps">
          <w:drawing>
            <wp:anchor distT="0" distB="0" distL="114300" distR="114300" simplePos="0" relativeHeight="251661824" behindDoc="1" locked="1" layoutInCell="1" allowOverlap="1" wp14:anchorId="6E4B1AC7" wp14:editId="2B2D124C">
              <wp:simplePos x="0" y="0"/>
              <wp:positionH relativeFrom="page">
                <wp:posOffset>1800225</wp:posOffset>
              </wp:positionH>
              <wp:positionV relativeFrom="page">
                <wp:posOffset>2880360</wp:posOffset>
              </wp:positionV>
              <wp:extent cx="3959860" cy="3261360"/>
              <wp:effectExtent l="0" t="0" r="254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77D213" w14:textId="77777777" w:rsidR="005044E5" w:rsidRDefault="005044E5" w:rsidP="005044E5">
                          <w:pPr>
                            <w:jc w:val="center"/>
                            <w:rPr>
                              <w:color w:val="C0C0C0"/>
                              <w:sz w:val="72"/>
                              <w:szCs w:val="72"/>
                            </w:rP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E4B1AC7" id="_x0000_t202" coordsize="21600,21600" o:spt="202" path="m,l,21600r21600,l21600,xe">
              <v:stroke joinstyle="miter"/>
              <v:path gradientshapeok="t" o:connecttype="rect"/>
            </v:shapetype>
            <v:shape id="WordArt 6" o:spid="_x0000_s1026" type="#_x0000_t202" style="position:absolute;margin-left:141.75pt;margin-top:226.8pt;width:311.8pt;height:25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vk7QEAALgDAAAOAAAAZHJzL2Uyb0RvYy54bWysU01v2zAMvQ/YfxB0X5wPNGiNOEXWrrt0&#10;W4Gk6JnRR+zNEjVJiZ1/P0pxk2G9FctBiEjq8T3yeXHbm5YdlA8N2opPRmPOlBUoG7ur+PPm4dM1&#10;ZyGCldCiVRU/qsBvlx8/LDpXqinW2ErlGYHYUHau4nWMriyKIGplIIzQKUtJjd5ApKvfFdJDR+im&#10;Labj8bzo0EvnUagQKHp/SvJlxtdaifhD66AiaytO3GI+fT636SyWCyh3HlzdiIEGvIOFgcZS0zPU&#10;PURge9+8gTKN8BhQx5FAU6DWjVBZA6mZjP9Rs67BqayFhhPceUzh/8GK74e1e/Is9p+xpwVmEcE9&#10;ovgVmMW7GuxOrbzHrlYgqfGEn8OZ3uboaK05ulF9/CIbmvEkzbXoXCgH/LSPUIbUadt9Q0lPYB8x&#10;d+u1N2l0NAxGFGhLx/NmCJEJCs5urm6u55QSlJtN55MZXVIPKF+fOx/iV4WGpT8V97T6DA+HxxBP&#10;pa8lA7dE50Qs9tueShLHLcojsezIEhUPv/fgFSnemzskB5FM7dG8kOdWPutMxBPspn8B74bekWiv&#10;W7Dx2V0oZHdIZsEk8fInQZmWvHaAll3Rbz7oyXyzsgtuehvciib20GQtF6aDFrJHfjNYOfnv73uu&#10;unxwyz8AAAD//wMAUEsDBBQABgAIAAAAIQDzpgk64AAAAAsBAAAPAAAAZHJzL2Rvd25yZXYueG1s&#10;TI/LTsMwEEX3SPyDNUjsqJ2UpCWNU1U8JBbdUMLejadxRDyOYrdJ/x6zgt2M5ujOueV2tj274Og7&#10;RxKShQCG1DjdUSuh/nx7WAPzQZFWvSOUcEUP2+r2plSFdhN94OUQWhZDyBdKgglhKDj3jUGr/MIN&#10;SPF2cqNVIa5jy/Wophhue54KkXOrOoofjBrw2WDzfThbCSHoXXKtX61//5r3L5MRTaZqKe/v5t0G&#10;WMA5/MHwqx/VoYpOR3cm7VkvIV0vs4hKeMyWObBIPIlVAuwYh3yVAq9K/r9D9QMAAP//AwBQSwEC&#10;LQAUAAYACAAAACEAtoM4kv4AAADhAQAAEwAAAAAAAAAAAAAAAAAAAAAAW0NvbnRlbnRfVHlwZXNd&#10;LnhtbFBLAQItABQABgAIAAAAIQA4/SH/1gAAAJQBAAALAAAAAAAAAAAAAAAAAC8BAABfcmVscy8u&#10;cmVsc1BLAQItABQABgAIAAAAIQCgEhvk7QEAALgDAAAOAAAAAAAAAAAAAAAAAC4CAABkcnMvZTJv&#10;RG9jLnhtbFBLAQItABQABgAIAAAAIQDzpgk64AAAAAsBAAAPAAAAAAAAAAAAAAAAAEcEAABkcnMv&#10;ZG93bnJldi54bWxQSwUGAAAAAAQABADzAAAAVAUAAAAA&#10;" filled="f" stroked="f">
              <v:stroke joinstyle="round"/>
              <o:lock v:ext="edit" shapetype="t"/>
              <v:textbox style="mso-fit-shape-to-text:t">
                <w:txbxContent>
                  <w:p w14:paraId="2077D213" w14:textId="77777777" w:rsidR="005044E5" w:rsidRDefault="005044E5" w:rsidP="005044E5">
                    <w:pPr>
                      <w:jc w:val="center"/>
                      <w:rPr>
                        <w:color w:val="C0C0C0"/>
                        <w:sz w:val="72"/>
                        <w:szCs w:val="72"/>
                      </w:rPr>
                    </w:pPr>
                    <w:r>
                      <w:rPr>
                        <w:color w:val="C0C0C0"/>
                        <w:sz w:val="72"/>
                        <w:szCs w:val="72"/>
                      </w:rPr>
                      <w:t>Draft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51DCB"/>
    <w:multiLevelType w:val="hybridMultilevel"/>
    <w:tmpl w:val="337ED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FC32BC"/>
    <w:multiLevelType w:val="multilevel"/>
    <w:tmpl w:val="03DAFFF0"/>
    <w:lvl w:ilvl="0">
      <w:start w:val="1"/>
      <w:numFmt w:val="decimal"/>
      <w:lvlText w:val="%1."/>
      <w:lvlJc w:val="left"/>
      <w:pPr>
        <w:tabs>
          <w:tab w:val="num" w:pos="709"/>
        </w:tabs>
        <w:ind w:left="709" w:hanging="709"/>
      </w:pPr>
      <w:rPr>
        <w:rFonts w:cs="Times New Roman" w:hint="default"/>
      </w:rPr>
    </w:lvl>
    <w:lvl w:ilvl="1">
      <w:start w:val="1"/>
      <w:numFmt w:val="bullet"/>
      <w:lvlText w:val=""/>
      <w:lvlJc w:val="left"/>
      <w:pPr>
        <w:tabs>
          <w:tab w:val="num" w:pos="1418"/>
        </w:tabs>
        <w:ind w:left="1418" w:hanging="709"/>
      </w:pPr>
      <w:rPr>
        <w:rFonts w:ascii="Symbol" w:hAnsi="Symbol" w:hint="default"/>
      </w:rPr>
    </w:lvl>
    <w:lvl w:ilvl="2">
      <w:start w:val="1"/>
      <w:numFmt w:val="lowerRoman"/>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3"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2748"/>
    <w:multiLevelType w:val="multilevel"/>
    <w:tmpl w:val="80C8DBD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C554B78"/>
    <w:multiLevelType w:val="multilevel"/>
    <w:tmpl w:val="F9C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663DF"/>
    <w:multiLevelType w:val="hybridMultilevel"/>
    <w:tmpl w:val="6FDE2FF2"/>
    <w:lvl w:ilvl="0" w:tplc="C666DDF4">
      <w:start w:val="19"/>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cs="Times New Roman" w:hint="default"/>
      </w:rPr>
    </w:lvl>
    <w:lvl w:ilvl="5">
      <w:start w:val="1"/>
      <w:numFmt w:val="none"/>
      <w:lvlText w:val=""/>
      <w:lvlJc w:val="left"/>
      <w:pPr>
        <w:tabs>
          <w:tab w:val="num" w:pos="3545"/>
        </w:tabs>
        <w:ind w:left="4254" w:hanging="709"/>
      </w:pPr>
      <w:rPr>
        <w:rFonts w:cs="Times New Roman" w:hint="default"/>
      </w:rPr>
    </w:lvl>
    <w:lvl w:ilvl="6">
      <w:start w:val="1"/>
      <w:numFmt w:val="none"/>
      <w:lvlText w:val=""/>
      <w:lvlJc w:val="left"/>
      <w:pPr>
        <w:tabs>
          <w:tab w:val="num" w:pos="4254"/>
        </w:tabs>
        <w:ind w:left="4963" w:hanging="709"/>
      </w:pPr>
      <w:rPr>
        <w:rFonts w:cs="Times New Roman" w:hint="default"/>
      </w:rPr>
    </w:lvl>
    <w:lvl w:ilvl="7">
      <w:start w:val="1"/>
      <w:numFmt w:val="none"/>
      <w:lvlText w:val=""/>
      <w:lvlJc w:val="left"/>
      <w:pPr>
        <w:tabs>
          <w:tab w:val="num" w:pos="4963"/>
        </w:tabs>
        <w:ind w:left="5672" w:hanging="709"/>
      </w:pPr>
      <w:rPr>
        <w:rFonts w:cs="Times New Roman" w:hint="default"/>
      </w:rPr>
    </w:lvl>
    <w:lvl w:ilvl="8">
      <w:start w:val="1"/>
      <w:numFmt w:val="none"/>
      <w:lvlText w:val=""/>
      <w:lvlJc w:val="left"/>
      <w:pPr>
        <w:tabs>
          <w:tab w:val="num" w:pos="5672"/>
        </w:tabs>
        <w:ind w:left="6381" w:hanging="709"/>
      </w:pPr>
      <w:rPr>
        <w:rFonts w:cs="Times New Roman" w:hint="default"/>
      </w:rPr>
    </w:lvl>
  </w:abstractNum>
  <w:abstractNum w:abstractNumId="8" w15:restartNumberingAfterBreak="0">
    <w:nsid w:val="16A72DC3"/>
    <w:multiLevelType w:val="hybridMultilevel"/>
    <w:tmpl w:val="7F4A9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632D2"/>
    <w:multiLevelType w:val="hybridMultilevel"/>
    <w:tmpl w:val="7F766D94"/>
    <w:lvl w:ilvl="0" w:tplc="27BA6DD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62E04"/>
    <w:multiLevelType w:val="multilevel"/>
    <w:tmpl w:val="580AE3FC"/>
    <w:styleLink w:val="AUASBAParas"/>
    <w:lvl w:ilvl="0">
      <w:start w:val="1"/>
      <w:numFmt w:val="decimal"/>
      <w:pStyle w:val="AParaLevel1"/>
      <w:lvlText w:val="A%1."/>
      <w:lvlJc w:val="left"/>
      <w:pPr>
        <w:ind w:left="709" w:hanging="709"/>
      </w:pPr>
      <w:rPr>
        <w:rFonts w:cs="Times New Roman" w:hint="default"/>
      </w:rPr>
    </w:lvl>
    <w:lvl w:ilvl="1">
      <w:start w:val="1"/>
      <w:numFmt w:val="lowerLetter"/>
      <w:pStyle w:val="AParaLevel2"/>
      <w:lvlText w:val="(%2)"/>
      <w:lvlJc w:val="left"/>
      <w:pPr>
        <w:ind w:left="1418" w:hanging="709"/>
      </w:pPr>
      <w:rPr>
        <w:rFonts w:cs="Times New Roman" w:hint="default"/>
      </w:rPr>
    </w:lvl>
    <w:lvl w:ilvl="2">
      <w:start w:val="1"/>
      <w:numFmt w:val="lowerRoman"/>
      <w:pStyle w:val="AParaLevel3"/>
      <w:lvlText w:val="(%3)"/>
      <w:lvlJc w:val="left"/>
      <w:pPr>
        <w:ind w:left="2127" w:hanging="709"/>
      </w:pPr>
      <w:rPr>
        <w:rFonts w:cs="Times New Roman" w:hint="default"/>
      </w:rPr>
    </w:lvl>
    <w:lvl w:ilvl="3">
      <w:start w:val="1"/>
      <w:numFmt w:val="none"/>
      <w:lvlText w:val=""/>
      <w:lvlJc w:val="left"/>
      <w:pPr>
        <w:ind w:left="2836" w:hanging="709"/>
      </w:pPr>
      <w:rPr>
        <w:rFonts w:cs="Times New Roman" w:hint="default"/>
      </w:rPr>
    </w:lvl>
    <w:lvl w:ilvl="4">
      <w:start w:val="1"/>
      <w:numFmt w:val="none"/>
      <w:lvlText w:val=""/>
      <w:lvlJc w:val="left"/>
      <w:pPr>
        <w:ind w:left="3545" w:hanging="709"/>
      </w:pPr>
      <w:rPr>
        <w:rFonts w:cs="Times New Roman" w:hint="default"/>
      </w:rPr>
    </w:lvl>
    <w:lvl w:ilvl="5">
      <w:start w:val="1"/>
      <w:numFmt w:val="none"/>
      <w:lvlText w:val=""/>
      <w:lvlJc w:val="left"/>
      <w:pPr>
        <w:ind w:left="4254" w:hanging="709"/>
      </w:pPr>
      <w:rPr>
        <w:rFonts w:cs="Times New Roman" w:hint="default"/>
      </w:rPr>
    </w:lvl>
    <w:lvl w:ilvl="6">
      <w:start w:val="1"/>
      <w:numFmt w:val="none"/>
      <w:lvlText w:val=""/>
      <w:lvlJc w:val="left"/>
      <w:pPr>
        <w:ind w:left="4963" w:hanging="709"/>
      </w:pPr>
      <w:rPr>
        <w:rFonts w:cs="Times New Roman" w:hint="default"/>
      </w:rPr>
    </w:lvl>
    <w:lvl w:ilvl="7">
      <w:start w:val="1"/>
      <w:numFmt w:val="none"/>
      <w:lvlText w:val=""/>
      <w:lvlJc w:val="left"/>
      <w:pPr>
        <w:ind w:left="5672" w:hanging="709"/>
      </w:pPr>
      <w:rPr>
        <w:rFonts w:cs="Times New Roman" w:hint="default"/>
      </w:rPr>
    </w:lvl>
    <w:lvl w:ilvl="8">
      <w:start w:val="1"/>
      <w:numFmt w:val="none"/>
      <w:lvlText w:val=""/>
      <w:lvlJc w:val="left"/>
      <w:pPr>
        <w:ind w:left="6381" w:hanging="709"/>
      </w:pPr>
      <w:rPr>
        <w:rFonts w:cs="Times New Roman" w:hint="default"/>
      </w:rPr>
    </w:lvl>
  </w:abstractNum>
  <w:abstractNum w:abstractNumId="11" w15:restartNumberingAfterBreak="0">
    <w:nsid w:val="2168556C"/>
    <w:multiLevelType w:val="multilevel"/>
    <w:tmpl w:val="03DAFFF0"/>
    <w:lvl w:ilvl="0">
      <w:start w:val="1"/>
      <w:numFmt w:val="decimal"/>
      <w:lvlText w:val="%1."/>
      <w:lvlJc w:val="left"/>
      <w:pPr>
        <w:tabs>
          <w:tab w:val="num" w:pos="709"/>
        </w:tabs>
        <w:ind w:left="709" w:hanging="709"/>
      </w:pPr>
      <w:rPr>
        <w:rFonts w:cs="Times New Roman" w:hint="default"/>
      </w:rPr>
    </w:lvl>
    <w:lvl w:ilvl="1">
      <w:start w:val="1"/>
      <w:numFmt w:val="bullet"/>
      <w:lvlText w:val=""/>
      <w:lvlJc w:val="left"/>
      <w:pPr>
        <w:tabs>
          <w:tab w:val="num" w:pos="1418"/>
        </w:tabs>
        <w:ind w:left="1418" w:hanging="709"/>
      </w:pPr>
      <w:rPr>
        <w:rFonts w:ascii="Symbol" w:hAnsi="Symbol" w:hint="default"/>
      </w:rPr>
    </w:lvl>
    <w:lvl w:ilvl="2">
      <w:start w:val="1"/>
      <w:numFmt w:val="lowerRoman"/>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12" w15:restartNumberingAfterBreak="0">
    <w:nsid w:val="2276460A"/>
    <w:multiLevelType w:val="hybridMultilevel"/>
    <w:tmpl w:val="3F867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3C5B6B"/>
    <w:multiLevelType w:val="multilevel"/>
    <w:tmpl w:val="F92A4EB8"/>
    <w:styleLink w:val="AUASBParaLevels"/>
    <w:lvl w:ilvl="0">
      <w:start w:val="1"/>
      <w:numFmt w:val="decimal"/>
      <w:pStyle w:val="ParaLevel1"/>
      <w:lvlText w:val="%1."/>
      <w:lvlJc w:val="left"/>
      <w:pPr>
        <w:tabs>
          <w:tab w:val="num" w:pos="709"/>
        </w:tabs>
        <w:ind w:left="709" w:hanging="709"/>
      </w:pPr>
      <w:rPr>
        <w:rFonts w:cs="Times New Roman" w:hint="default"/>
      </w:rPr>
    </w:lvl>
    <w:lvl w:ilvl="1">
      <w:start w:val="1"/>
      <w:numFmt w:val="lowerLetter"/>
      <w:pStyle w:val="ParaLevel2"/>
      <w:lvlText w:val="(%2)"/>
      <w:lvlJc w:val="left"/>
      <w:pPr>
        <w:tabs>
          <w:tab w:val="num" w:pos="1418"/>
        </w:tabs>
        <w:ind w:left="1418" w:hanging="709"/>
      </w:pPr>
      <w:rPr>
        <w:rFonts w:cs="Times New Roman" w:hint="default"/>
      </w:rPr>
    </w:lvl>
    <w:lvl w:ilvl="2">
      <w:start w:val="1"/>
      <w:numFmt w:val="lowerRoman"/>
      <w:pStyle w:val="ParaLevel3"/>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14" w15:restartNumberingAfterBreak="0">
    <w:nsid w:val="237C0915"/>
    <w:multiLevelType w:val="multilevel"/>
    <w:tmpl w:val="D90E8D8A"/>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4395BDC"/>
    <w:multiLevelType w:val="multilevel"/>
    <w:tmpl w:val="72103218"/>
    <w:styleLink w:val="AUASBListNumParas"/>
    <w:lvl w:ilvl="0">
      <w:start w:val="1"/>
      <w:numFmt w:val="decimal"/>
      <w:lvlText w:val="%1."/>
      <w:lvlJc w:val="left"/>
      <w:pPr>
        <w:ind w:left="709" w:hanging="709"/>
      </w:pPr>
      <w:rPr>
        <w:rFonts w:cs="Times New Roman" w:hint="default"/>
      </w:rPr>
    </w:lvl>
    <w:lvl w:ilvl="1">
      <w:start w:val="1"/>
      <w:numFmt w:val="lowerLetter"/>
      <w:lvlText w:val="(%2)"/>
      <w:lvlJc w:val="left"/>
      <w:pPr>
        <w:ind w:left="1418" w:hanging="709"/>
      </w:pPr>
      <w:rPr>
        <w:rFonts w:cs="Times New Roman" w:hint="default"/>
      </w:rPr>
    </w:lvl>
    <w:lvl w:ilvl="2">
      <w:start w:val="1"/>
      <w:numFmt w:val="lowerRoman"/>
      <w:lvlText w:val="(%3)"/>
      <w:lvlJc w:val="left"/>
      <w:pPr>
        <w:ind w:left="2127" w:hanging="709"/>
      </w:pPr>
      <w:rPr>
        <w:rFonts w:cs="Times New Roman" w:hint="default"/>
      </w:rPr>
    </w:lvl>
    <w:lvl w:ilvl="3">
      <w:start w:val="1"/>
      <w:numFmt w:val="none"/>
      <w:lvlText w:val=""/>
      <w:lvlJc w:val="left"/>
      <w:pPr>
        <w:ind w:left="2836" w:hanging="709"/>
      </w:pPr>
      <w:rPr>
        <w:rFonts w:cs="Times New Roman" w:hint="default"/>
      </w:rPr>
    </w:lvl>
    <w:lvl w:ilvl="4">
      <w:start w:val="1"/>
      <w:numFmt w:val="none"/>
      <w:lvlText w:val=""/>
      <w:lvlJc w:val="left"/>
      <w:pPr>
        <w:ind w:left="3545" w:hanging="709"/>
      </w:pPr>
      <w:rPr>
        <w:rFonts w:cs="Times New Roman" w:hint="default"/>
      </w:rPr>
    </w:lvl>
    <w:lvl w:ilvl="5">
      <w:start w:val="1"/>
      <w:numFmt w:val="none"/>
      <w:lvlText w:val=""/>
      <w:lvlJc w:val="left"/>
      <w:pPr>
        <w:ind w:left="4254" w:hanging="709"/>
      </w:pPr>
      <w:rPr>
        <w:rFonts w:cs="Times New Roman" w:hint="default"/>
      </w:rPr>
    </w:lvl>
    <w:lvl w:ilvl="6">
      <w:start w:val="1"/>
      <w:numFmt w:val="none"/>
      <w:lvlText w:val=""/>
      <w:lvlJc w:val="left"/>
      <w:pPr>
        <w:ind w:left="4963" w:hanging="709"/>
      </w:pPr>
      <w:rPr>
        <w:rFonts w:cs="Times New Roman" w:hint="default"/>
      </w:rPr>
    </w:lvl>
    <w:lvl w:ilvl="7">
      <w:start w:val="1"/>
      <w:numFmt w:val="none"/>
      <w:lvlText w:val=""/>
      <w:lvlJc w:val="left"/>
      <w:pPr>
        <w:ind w:left="5672" w:hanging="709"/>
      </w:pPr>
      <w:rPr>
        <w:rFonts w:cs="Times New Roman" w:hint="default"/>
      </w:rPr>
    </w:lvl>
    <w:lvl w:ilvl="8">
      <w:start w:val="1"/>
      <w:numFmt w:val="none"/>
      <w:lvlText w:val=""/>
      <w:lvlJc w:val="left"/>
      <w:pPr>
        <w:ind w:left="6381" w:hanging="709"/>
      </w:pPr>
      <w:rPr>
        <w:rFonts w:cs="Times New Roman" w:hint="default"/>
      </w:rPr>
    </w:lvl>
  </w:abstractNum>
  <w:abstractNum w:abstractNumId="16"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D34B5"/>
    <w:multiLevelType w:val="hybridMultilevel"/>
    <w:tmpl w:val="800CC728"/>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18"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C3FDA"/>
    <w:multiLevelType w:val="multilevel"/>
    <w:tmpl w:val="03DAFFF0"/>
    <w:lvl w:ilvl="0">
      <w:start w:val="1"/>
      <w:numFmt w:val="decimal"/>
      <w:lvlText w:val="%1."/>
      <w:lvlJc w:val="left"/>
      <w:pPr>
        <w:tabs>
          <w:tab w:val="num" w:pos="709"/>
        </w:tabs>
        <w:ind w:left="709" w:hanging="709"/>
      </w:pPr>
      <w:rPr>
        <w:rFonts w:cs="Times New Roman" w:hint="default"/>
      </w:rPr>
    </w:lvl>
    <w:lvl w:ilvl="1">
      <w:start w:val="1"/>
      <w:numFmt w:val="bullet"/>
      <w:lvlText w:val=""/>
      <w:lvlJc w:val="left"/>
      <w:pPr>
        <w:tabs>
          <w:tab w:val="num" w:pos="1418"/>
        </w:tabs>
        <w:ind w:left="1418" w:hanging="709"/>
      </w:pPr>
      <w:rPr>
        <w:rFonts w:ascii="Symbol" w:hAnsi="Symbol" w:hint="default"/>
      </w:rPr>
    </w:lvl>
    <w:lvl w:ilvl="2">
      <w:start w:val="1"/>
      <w:numFmt w:val="lowerRoman"/>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20" w15:restartNumberingAfterBreak="0">
    <w:nsid w:val="33EE70E3"/>
    <w:multiLevelType w:val="multilevel"/>
    <w:tmpl w:val="213ED3EA"/>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A6ED9"/>
    <w:multiLevelType w:val="hybridMultilevel"/>
    <w:tmpl w:val="6C765E88"/>
    <w:lvl w:ilvl="0" w:tplc="0080A84E">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EC7B95"/>
    <w:multiLevelType w:val="hybridMultilevel"/>
    <w:tmpl w:val="9FE6C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B4C7F"/>
    <w:multiLevelType w:val="hybridMultilevel"/>
    <w:tmpl w:val="C532AE98"/>
    <w:lvl w:ilvl="0" w:tplc="4C3E55E0">
      <w:start w:val="19"/>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63B74"/>
    <w:multiLevelType w:val="multilevel"/>
    <w:tmpl w:val="3EA83578"/>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37746F4"/>
    <w:multiLevelType w:val="hybridMultilevel"/>
    <w:tmpl w:val="62AC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FD1A6C"/>
    <w:multiLevelType w:val="hybridMultilevel"/>
    <w:tmpl w:val="2F0C6D88"/>
    <w:lvl w:ilvl="0" w:tplc="980C91CC">
      <w:start w:val="1"/>
      <w:numFmt w:val="decimal"/>
      <w:lvlText w:val="%1."/>
      <w:lvlJc w:val="left"/>
      <w:pPr>
        <w:ind w:left="360" w:hanging="360"/>
      </w:pPr>
      <w:rPr>
        <w:rFonts w:cs="Times New Roman"/>
        <w:i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56CA5613"/>
    <w:multiLevelType w:val="hybridMultilevel"/>
    <w:tmpl w:val="C2C8276E"/>
    <w:lvl w:ilvl="0" w:tplc="58982CF4">
      <w:start w:val="1"/>
      <w:numFmt w:val="lowerLetter"/>
      <w:lvlText w:val="%1."/>
      <w:lvlJc w:val="left"/>
      <w:pPr>
        <w:tabs>
          <w:tab w:val="num" w:pos="1440"/>
        </w:tabs>
        <w:ind w:left="1440" w:hanging="360"/>
      </w:pPr>
    </w:lvl>
    <w:lvl w:ilvl="1" w:tplc="118EBFF4" w:tentative="1">
      <w:start w:val="1"/>
      <w:numFmt w:val="lowerLetter"/>
      <w:lvlText w:val="%2."/>
      <w:lvlJc w:val="left"/>
      <w:pPr>
        <w:tabs>
          <w:tab w:val="num" w:pos="1440"/>
        </w:tabs>
        <w:ind w:left="1440" w:hanging="360"/>
      </w:pPr>
    </w:lvl>
    <w:lvl w:ilvl="2" w:tplc="836437A8" w:tentative="1">
      <w:start w:val="1"/>
      <w:numFmt w:val="lowerRoman"/>
      <w:lvlText w:val="%3."/>
      <w:lvlJc w:val="right"/>
      <w:pPr>
        <w:tabs>
          <w:tab w:val="num" w:pos="2160"/>
        </w:tabs>
        <w:ind w:left="2160" w:hanging="180"/>
      </w:pPr>
    </w:lvl>
    <w:lvl w:ilvl="3" w:tplc="A7ECBC42" w:tentative="1">
      <w:start w:val="1"/>
      <w:numFmt w:val="decimal"/>
      <w:lvlText w:val="%4."/>
      <w:lvlJc w:val="left"/>
      <w:pPr>
        <w:tabs>
          <w:tab w:val="num" w:pos="2880"/>
        </w:tabs>
        <w:ind w:left="2880" w:hanging="360"/>
      </w:pPr>
    </w:lvl>
    <w:lvl w:ilvl="4" w:tplc="BD945AC8" w:tentative="1">
      <w:start w:val="1"/>
      <w:numFmt w:val="lowerLetter"/>
      <w:lvlText w:val="%5."/>
      <w:lvlJc w:val="left"/>
      <w:pPr>
        <w:tabs>
          <w:tab w:val="num" w:pos="3600"/>
        </w:tabs>
        <w:ind w:left="3600" w:hanging="360"/>
      </w:pPr>
    </w:lvl>
    <w:lvl w:ilvl="5" w:tplc="2102D19E" w:tentative="1">
      <w:start w:val="1"/>
      <w:numFmt w:val="lowerRoman"/>
      <w:lvlText w:val="%6."/>
      <w:lvlJc w:val="right"/>
      <w:pPr>
        <w:tabs>
          <w:tab w:val="num" w:pos="4320"/>
        </w:tabs>
        <w:ind w:left="4320" w:hanging="180"/>
      </w:pPr>
    </w:lvl>
    <w:lvl w:ilvl="6" w:tplc="2202F678" w:tentative="1">
      <w:start w:val="1"/>
      <w:numFmt w:val="decimal"/>
      <w:lvlText w:val="%7."/>
      <w:lvlJc w:val="left"/>
      <w:pPr>
        <w:tabs>
          <w:tab w:val="num" w:pos="5040"/>
        </w:tabs>
        <w:ind w:left="5040" w:hanging="360"/>
      </w:pPr>
    </w:lvl>
    <w:lvl w:ilvl="7" w:tplc="F7669EE8" w:tentative="1">
      <w:start w:val="1"/>
      <w:numFmt w:val="lowerLetter"/>
      <w:lvlText w:val="%8."/>
      <w:lvlJc w:val="left"/>
      <w:pPr>
        <w:tabs>
          <w:tab w:val="num" w:pos="5760"/>
        </w:tabs>
        <w:ind w:left="5760" w:hanging="360"/>
      </w:pPr>
    </w:lvl>
    <w:lvl w:ilvl="8" w:tplc="A252B580" w:tentative="1">
      <w:start w:val="1"/>
      <w:numFmt w:val="lowerRoman"/>
      <w:lvlText w:val="%9."/>
      <w:lvlJc w:val="right"/>
      <w:pPr>
        <w:tabs>
          <w:tab w:val="num" w:pos="6480"/>
        </w:tabs>
        <w:ind w:left="6480" w:hanging="180"/>
      </w:pPr>
    </w:lvl>
  </w:abstractNum>
  <w:abstractNum w:abstractNumId="31" w15:restartNumberingAfterBreak="0">
    <w:nsid w:val="5BBA3F82"/>
    <w:multiLevelType w:val="hybridMultilevel"/>
    <w:tmpl w:val="0E5E6D7C"/>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48D53F6"/>
    <w:multiLevelType w:val="multilevel"/>
    <w:tmpl w:val="1A8AA198"/>
    <w:numStyleLink w:val="AUASBListBullets"/>
  </w:abstractNum>
  <w:abstractNum w:abstractNumId="33" w15:restartNumberingAfterBreak="0">
    <w:nsid w:val="65122EE6"/>
    <w:multiLevelType w:val="hybridMultilevel"/>
    <w:tmpl w:val="3EAA863E"/>
    <w:lvl w:ilvl="0" w:tplc="AE56A9B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93364"/>
    <w:multiLevelType w:val="multilevel"/>
    <w:tmpl w:val="80C8DBD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8D9"/>
    <w:multiLevelType w:val="multilevel"/>
    <w:tmpl w:val="EAE4A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E5FCB"/>
    <w:multiLevelType w:val="hybridMultilevel"/>
    <w:tmpl w:val="8326E628"/>
    <w:lvl w:ilvl="0" w:tplc="0C09000F">
      <w:start w:val="1"/>
      <w:numFmt w:val="decimal"/>
      <w:lvlText w:val="%1."/>
      <w:lvlJc w:val="left"/>
      <w:pPr>
        <w:ind w:left="769" w:hanging="360"/>
      </w:pPr>
    </w:lvl>
    <w:lvl w:ilvl="1" w:tplc="0C090019" w:tentative="1">
      <w:start w:val="1"/>
      <w:numFmt w:val="lowerLetter"/>
      <w:lvlText w:val="%2."/>
      <w:lvlJc w:val="left"/>
      <w:pPr>
        <w:ind w:left="1489" w:hanging="360"/>
      </w:pPr>
    </w:lvl>
    <w:lvl w:ilvl="2" w:tplc="0C09001B" w:tentative="1">
      <w:start w:val="1"/>
      <w:numFmt w:val="lowerRoman"/>
      <w:lvlText w:val="%3."/>
      <w:lvlJc w:val="right"/>
      <w:pPr>
        <w:ind w:left="2209" w:hanging="180"/>
      </w:pPr>
    </w:lvl>
    <w:lvl w:ilvl="3" w:tplc="0C09000F" w:tentative="1">
      <w:start w:val="1"/>
      <w:numFmt w:val="decimal"/>
      <w:lvlText w:val="%4."/>
      <w:lvlJc w:val="left"/>
      <w:pPr>
        <w:ind w:left="2929" w:hanging="360"/>
      </w:pPr>
    </w:lvl>
    <w:lvl w:ilvl="4" w:tplc="0C090019" w:tentative="1">
      <w:start w:val="1"/>
      <w:numFmt w:val="lowerLetter"/>
      <w:lvlText w:val="%5."/>
      <w:lvlJc w:val="left"/>
      <w:pPr>
        <w:ind w:left="3649" w:hanging="360"/>
      </w:pPr>
    </w:lvl>
    <w:lvl w:ilvl="5" w:tplc="0C09001B" w:tentative="1">
      <w:start w:val="1"/>
      <w:numFmt w:val="lowerRoman"/>
      <w:lvlText w:val="%6."/>
      <w:lvlJc w:val="right"/>
      <w:pPr>
        <w:ind w:left="4369" w:hanging="180"/>
      </w:pPr>
    </w:lvl>
    <w:lvl w:ilvl="6" w:tplc="0C09000F" w:tentative="1">
      <w:start w:val="1"/>
      <w:numFmt w:val="decimal"/>
      <w:lvlText w:val="%7."/>
      <w:lvlJc w:val="left"/>
      <w:pPr>
        <w:ind w:left="5089" w:hanging="360"/>
      </w:pPr>
    </w:lvl>
    <w:lvl w:ilvl="7" w:tplc="0C090019" w:tentative="1">
      <w:start w:val="1"/>
      <w:numFmt w:val="lowerLetter"/>
      <w:lvlText w:val="%8."/>
      <w:lvlJc w:val="left"/>
      <w:pPr>
        <w:ind w:left="5809" w:hanging="360"/>
      </w:pPr>
    </w:lvl>
    <w:lvl w:ilvl="8" w:tplc="0C09001B" w:tentative="1">
      <w:start w:val="1"/>
      <w:numFmt w:val="lowerRoman"/>
      <w:lvlText w:val="%9."/>
      <w:lvlJc w:val="right"/>
      <w:pPr>
        <w:ind w:left="6529" w:hanging="180"/>
      </w:pPr>
    </w:lvl>
  </w:abstractNum>
  <w:abstractNum w:abstractNumId="39" w15:restartNumberingAfterBreak="0">
    <w:nsid w:val="7271243F"/>
    <w:multiLevelType w:val="hybridMultilevel"/>
    <w:tmpl w:val="59D0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A912E1"/>
    <w:multiLevelType w:val="multilevel"/>
    <w:tmpl w:val="C5DE92C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587097B"/>
    <w:multiLevelType w:val="multilevel"/>
    <w:tmpl w:val="80C8DBD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729E5"/>
    <w:multiLevelType w:val="multilevel"/>
    <w:tmpl w:val="CED093EE"/>
    <w:lvl w:ilvl="0">
      <w:start w:val="1"/>
      <w:numFmt w:val="decimal"/>
      <w:lvlText w:val="A%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126"/>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E264C90"/>
    <w:multiLevelType w:val="hybridMultilevel"/>
    <w:tmpl w:val="45A4EFFA"/>
    <w:lvl w:ilvl="0" w:tplc="13F62AC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9288192">
    <w:abstractNumId w:val="7"/>
  </w:num>
  <w:num w:numId="2" w16cid:durableId="971401359">
    <w:abstractNumId w:val="32"/>
  </w:num>
  <w:num w:numId="3" w16cid:durableId="967587041">
    <w:abstractNumId w:val="10"/>
  </w:num>
  <w:num w:numId="4" w16cid:durableId="2031712351">
    <w:abstractNumId w:val="13"/>
  </w:num>
  <w:num w:numId="5" w16cid:durableId="1461990929">
    <w:abstractNumId w:val="13"/>
  </w:num>
  <w:num w:numId="6" w16cid:durableId="1708987086">
    <w:abstractNumId w:val="15"/>
  </w:num>
  <w:num w:numId="7" w16cid:durableId="1802336913">
    <w:abstractNumId w:val="8"/>
  </w:num>
  <w:num w:numId="8" w16cid:durableId="152650441">
    <w:abstractNumId w:val="32"/>
  </w:num>
  <w:num w:numId="9" w16cid:durableId="617176755">
    <w:abstractNumId w:val="32"/>
  </w:num>
  <w:num w:numId="10" w16cid:durableId="1166365851">
    <w:abstractNumId w:val="32"/>
  </w:num>
  <w:num w:numId="11" w16cid:durableId="1039478110">
    <w:abstractNumId w:val="33"/>
  </w:num>
  <w:num w:numId="12" w16cid:durableId="1868520998">
    <w:abstractNumId w:val="22"/>
  </w:num>
  <w:num w:numId="13" w16cid:durableId="2032100341">
    <w:abstractNumId w:val="9"/>
  </w:num>
  <w:num w:numId="14" w16cid:durableId="1876309171">
    <w:abstractNumId w:val="45"/>
  </w:num>
  <w:num w:numId="15" w16cid:durableId="473640459">
    <w:abstractNumId w:val="32"/>
  </w:num>
  <w:num w:numId="16" w16cid:durableId="1121731106">
    <w:abstractNumId w:val="32"/>
  </w:num>
  <w:num w:numId="17" w16cid:durableId="1311639140">
    <w:abstractNumId w:val="32"/>
  </w:num>
  <w:num w:numId="18" w16cid:durableId="1995528983">
    <w:abstractNumId w:val="13"/>
  </w:num>
  <w:num w:numId="19" w16cid:durableId="1152990012">
    <w:abstractNumId w:val="26"/>
  </w:num>
  <w:num w:numId="20" w16cid:durableId="691566692">
    <w:abstractNumId w:val="44"/>
  </w:num>
  <w:num w:numId="21" w16cid:durableId="236282288">
    <w:abstractNumId w:val="5"/>
  </w:num>
  <w:num w:numId="22" w16cid:durableId="1381637042">
    <w:abstractNumId w:val="13"/>
  </w:num>
  <w:num w:numId="23" w16cid:durableId="637760167">
    <w:abstractNumId w:val="13"/>
  </w:num>
  <w:num w:numId="24" w16cid:durableId="899101167">
    <w:abstractNumId w:val="13"/>
  </w:num>
  <w:num w:numId="25" w16cid:durableId="1296331568">
    <w:abstractNumId w:val="21"/>
  </w:num>
  <w:num w:numId="26" w16cid:durableId="1464082942">
    <w:abstractNumId w:val="35"/>
  </w:num>
  <w:num w:numId="27" w16cid:durableId="1383291505">
    <w:abstractNumId w:val="0"/>
  </w:num>
  <w:num w:numId="28" w16cid:durableId="188498168">
    <w:abstractNumId w:val="18"/>
  </w:num>
  <w:num w:numId="29" w16cid:durableId="128326519">
    <w:abstractNumId w:val="16"/>
  </w:num>
  <w:num w:numId="30" w16cid:durableId="744495663">
    <w:abstractNumId w:val="14"/>
  </w:num>
  <w:num w:numId="31" w16cid:durableId="1079986303">
    <w:abstractNumId w:val="25"/>
  </w:num>
  <w:num w:numId="32" w16cid:durableId="1351683687">
    <w:abstractNumId w:val="43"/>
  </w:num>
  <w:num w:numId="33" w16cid:durableId="1990396802">
    <w:abstractNumId w:val="20"/>
  </w:num>
  <w:num w:numId="34" w16cid:durableId="1394229658">
    <w:abstractNumId w:val="3"/>
  </w:num>
  <w:num w:numId="35" w16cid:durableId="1155805178">
    <w:abstractNumId w:val="42"/>
  </w:num>
  <w:num w:numId="36" w16cid:durableId="814949028">
    <w:abstractNumId w:val="37"/>
  </w:num>
  <w:num w:numId="37" w16cid:durableId="654257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571077">
    <w:abstractNumId w:val="27"/>
  </w:num>
  <w:num w:numId="39" w16cid:durableId="1931815428">
    <w:abstractNumId w:val="34"/>
  </w:num>
  <w:num w:numId="40" w16cid:durableId="508377419">
    <w:abstractNumId w:val="4"/>
  </w:num>
  <w:num w:numId="41" w16cid:durableId="1592008041">
    <w:abstractNumId w:val="41"/>
  </w:num>
  <w:num w:numId="42" w16cid:durableId="957756092">
    <w:abstractNumId w:val="13"/>
  </w:num>
  <w:num w:numId="43" w16cid:durableId="525217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6352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4796380">
    <w:abstractNumId w:val="17"/>
  </w:num>
  <w:num w:numId="46" w16cid:durableId="1255213675">
    <w:abstractNumId w:val="31"/>
  </w:num>
  <w:num w:numId="47" w16cid:durableId="2086414282">
    <w:abstractNumId w:val="29"/>
  </w:num>
  <w:num w:numId="48" w16cid:durableId="481459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6083">
    <w:abstractNumId w:val="24"/>
  </w:num>
  <w:num w:numId="50" w16cid:durableId="926694698">
    <w:abstractNumId w:val="6"/>
  </w:num>
  <w:num w:numId="51" w16cid:durableId="588152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8972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1101305">
    <w:abstractNumId w:val="39"/>
  </w:num>
  <w:num w:numId="54" w16cid:durableId="1732116947">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1190407">
    <w:abstractNumId w:val="36"/>
  </w:num>
  <w:num w:numId="56" w16cid:durableId="2038970704">
    <w:abstractNumId w:val="38"/>
  </w:num>
  <w:num w:numId="57" w16cid:durableId="757751783">
    <w:abstractNumId w:val="13"/>
  </w:num>
  <w:num w:numId="58" w16cid:durableId="1954361263">
    <w:abstractNumId w:val="40"/>
  </w:num>
  <w:num w:numId="59" w16cid:durableId="647050250">
    <w:abstractNumId w:val="30"/>
  </w:num>
  <w:num w:numId="60" w16cid:durableId="220020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8018629">
    <w:abstractNumId w:val="1"/>
  </w:num>
  <w:num w:numId="62" w16cid:durableId="1776898582">
    <w:abstractNumId w:val="28"/>
  </w:num>
  <w:num w:numId="63" w16cid:durableId="1526014590">
    <w:abstractNumId w:val="12"/>
  </w:num>
  <w:num w:numId="64" w16cid:durableId="476457215">
    <w:abstractNumId w:val="23"/>
  </w:num>
  <w:num w:numId="65" w16cid:durableId="1014460438">
    <w:abstractNumId w:val="2"/>
  </w:num>
  <w:num w:numId="66" w16cid:durableId="121384146">
    <w:abstractNumId w:val="19"/>
  </w:num>
  <w:num w:numId="67" w16cid:durableId="1687903314">
    <w:abstractNumId w:val="11"/>
  </w:num>
  <w:num w:numId="68" w16cid:durableId="1735658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45767933">
    <w:abstractNumId w:val="13"/>
  </w:num>
  <w:num w:numId="70" w16cid:durableId="1459909510">
    <w:abstractNumId w:val="13"/>
  </w:num>
  <w:num w:numId="71" w16cid:durableId="2086757487">
    <w:abstractNumId w:val="13"/>
  </w:num>
  <w:num w:numId="72" w16cid:durableId="1485732124">
    <w:abstractNumId w:val="13"/>
  </w:num>
  <w:num w:numId="73" w16cid:durableId="1113327650">
    <w:abstractNumId w:val="32"/>
  </w:num>
  <w:num w:numId="74" w16cid:durableId="641034461">
    <w:abstractNumId w:val="32"/>
  </w:num>
  <w:num w:numId="75" w16cid:durableId="1733699421">
    <w:abstractNumId w:val="32"/>
  </w:num>
  <w:num w:numId="76" w16cid:durableId="1005283795">
    <w:abstractNumId w:val="32"/>
  </w:num>
  <w:num w:numId="77" w16cid:durableId="2076583129">
    <w:abstractNumId w:val="32"/>
  </w:num>
  <w:num w:numId="78" w16cid:durableId="653922641">
    <w:abstractNumId w:val="32"/>
  </w:num>
  <w:num w:numId="79" w16cid:durableId="1957985910">
    <w:abstractNumId w:val="32"/>
  </w:num>
  <w:num w:numId="80" w16cid:durableId="1522429537">
    <w:abstractNumId w:val="32"/>
  </w:num>
  <w:num w:numId="81" w16cid:durableId="831680862">
    <w:abstractNumId w:val="32"/>
  </w:num>
  <w:num w:numId="82" w16cid:durableId="693581558">
    <w:abstractNumId w:val="32"/>
  </w:num>
  <w:num w:numId="83" w16cid:durableId="814179667">
    <w:abstractNumId w:val="32"/>
  </w:num>
  <w:num w:numId="84" w16cid:durableId="683168611">
    <w:abstractNumId w:val="32"/>
  </w:num>
  <w:num w:numId="85" w16cid:durableId="613906130">
    <w:abstractNumId w:val="32"/>
  </w:num>
  <w:num w:numId="86" w16cid:durableId="193539991">
    <w:abstractNumId w:val="32"/>
  </w:num>
  <w:num w:numId="87" w16cid:durableId="1696079605">
    <w:abstractNumId w:val="32"/>
  </w:num>
  <w:num w:numId="88" w16cid:durableId="589505502">
    <w:abstractNumId w:val="32"/>
  </w:num>
  <w:num w:numId="89" w16cid:durableId="572815585">
    <w:abstractNumId w:val="32"/>
  </w:num>
  <w:num w:numId="90" w16cid:durableId="279144622">
    <w:abstractNumId w:val="32"/>
  </w:num>
  <w:num w:numId="91" w16cid:durableId="1915972137">
    <w:abstractNumId w:val="32"/>
  </w:num>
  <w:num w:numId="92" w16cid:durableId="956259938">
    <w:abstractNumId w:val="32"/>
  </w:num>
  <w:num w:numId="93" w16cid:durableId="1499465150">
    <w:abstractNumId w:val="32"/>
  </w:num>
  <w:num w:numId="94" w16cid:durableId="1581672926">
    <w:abstractNumId w:val="32"/>
  </w:num>
  <w:num w:numId="95" w16cid:durableId="433944903">
    <w:abstractNumId w:val="32"/>
  </w:num>
  <w:num w:numId="96" w16cid:durableId="1406489587">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F2"/>
    <w:rsid w:val="000030A7"/>
    <w:rsid w:val="00005722"/>
    <w:rsid w:val="0000644F"/>
    <w:rsid w:val="00006E80"/>
    <w:rsid w:val="00007B32"/>
    <w:rsid w:val="00011B23"/>
    <w:rsid w:val="000148EA"/>
    <w:rsid w:val="00014E07"/>
    <w:rsid w:val="00015A27"/>
    <w:rsid w:val="00015F83"/>
    <w:rsid w:val="000203D3"/>
    <w:rsid w:val="000260AF"/>
    <w:rsid w:val="00027B56"/>
    <w:rsid w:val="00030B9B"/>
    <w:rsid w:val="000326C0"/>
    <w:rsid w:val="00033914"/>
    <w:rsid w:val="00033C3E"/>
    <w:rsid w:val="0003426C"/>
    <w:rsid w:val="00034421"/>
    <w:rsid w:val="00035C18"/>
    <w:rsid w:val="00037D6F"/>
    <w:rsid w:val="00040633"/>
    <w:rsid w:val="00040783"/>
    <w:rsid w:val="00041062"/>
    <w:rsid w:val="000411EA"/>
    <w:rsid w:val="00041626"/>
    <w:rsid w:val="00041ACB"/>
    <w:rsid w:val="00041CCA"/>
    <w:rsid w:val="0004342C"/>
    <w:rsid w:val="00043B23"/>
    <w:rsid w:val="000445D1"/>
    <w:rsid w:val="00045955"/>
    <w:rsid w:val="0005258A"/>
    <w:rsid w:val="0005258E"/>
    <w:rsid w:val="00053A9B"/>
    <w:rsid w:val="000548B7"/>
    <w:rsid w:val="00055A05"/>
    <w:rsid w:val="00055B3E"/>
    <w:rsid w:val="00055DDB"/>
    <w:rsid w:val="00061C75"/>
    <w:rsid w:val="00061F79"/>
    <w:rsid w:val="00062E22"/>
    <w:rsid w:val="00064243"/>
    <w:rsid w:val="00064E3F"/>
    <w:rsid w:val="000654E4"/>
    <w:rsid w:val="00065857"/>
    <w:rsid w:val="00065CEB"/>
    <w:rsid w:val="00067672"/>
    <w:rsid w:val="00067827"/>
    <w:rsid w:val="00067833"/>
    <w:rsid w:val="00070EA0"/>
    <w:rsid w:val="000719D7"/>
    <w:rsid w:val="00071D4F"/>
    <w:rsid w:val="000728C4"/>
    <w:rsid w:val="00073C6D"/>
    <w:rsid w:val="00075397"/>
    <w:rsid w:val="00075520"/>
    <w:rsid w:val="00076B3E"/>
    <w:rsid w:val="0008186F"/>
    <w:rsid w:val="000819AC"/>
    <w:rsid w:val="000825D4"/>
    <w:rsid w:val="000830BD"/>
    <w:rsid w:val="0008429F"/>
    <w:rsid w:val="00084C91"/>
    <w:rsid w:val="000909B8"/>
    <w:rsid w:val="00091F0E"/>
    <w:rsid w:val="00092FDF"/>
    <w:rsid w:val="0009587F"/>
    <w:rsid w:val="000978B1"/>
    <w:rsid w:val="000A013F"/>
    <w:rsid w:val="000A0281"/>
    <w:rsid w:val="000A2962"/>
    <w:rsid w:val="000A2F4F"/>
    <w:rsid w:val="000A34A6"/>
    <w:rsid w:val="000A47B3"/>
    <w:rsid w:val="000A666E"/>
    <w:rsid w:val="000B0449"/>
    <w:rsid w:val="000B0C60"/>
    <w:rsid w:val="000B2615"/>
    <w:rsid w:val="000B4FF2"/>
    <w:rsid w:val="000B579F"/>
    <w:rsid w:val="000B7901"/>
    <w:rsid w:val="000C0685"/>
    <w:rsid w:val="000C7357"/>
    <w:rsid w:val="000C7758"/>
    <w:rsid w:val="000D07AC"/>
    <w:rsid w:val="000D21BA"/>
    <w:rsid w:val="000D243E"/>
    <w:rsid w:val="000D2B04"/>
    <w:rsid w:val="000D6D60"/>
    <w:rsid w:val="000E27D9"/>
    <w:rsid w:val="000E2D72"/>
    <w:rsid w:val="000E41A0"/>
    <w:rsid w:val="000F0539"/>
    <w:rsid w:val="000F0726"/>
    <w:rsid w:val="000F3F4D"/>
    <w:rsid w:val="000F6C64"/>
    <w:rsid w:val="00100778"/>
    <w:rsid w:val="00101CC3"/>
    <w:rsid w:val="00101F57"/>
    <w:rsid w:val="00102E0D"/>
    <w:rsid w:val="00104385"/>
    <w:rsid w:val="00105B19"/>
    <w:rsid w:val="00105B39"/>
    <w:rsid w:val="00106350"/>
    <w:rsid w:val="0010669F"/>
    <w:rsid w:val="00106F03"/>
    <w:rsid w:val="00107EF3"/>
    <w:rsid w:val="0011112C"/>
    <w:rsid w:val="00112E48"/>
    <w:rsid w:val="001137EC"/>
    <w:rsid w:val="001143C5"/>
    <w:rsid w:val="00114B0F"/>
    <w:rsid w:val="00115E2C"/>
    <w:rsid w:val="00117280"/>
    <w:rsid w:val="001219D1"/>
    <w:rsid w:val="00125A5C"/>
    <w:rsid w:val="0012686B"/>
    <w:rsid w:val="0012690C"/>
    <w:rsid w:val="001305C1"/>
    <w:rsid w:val="001319E7"/>
    <w:rsid w:val="00132340"/>
    <w:rsid w:val="001345DF"/>
    <w:rsid w:val="00135E67"/>
    <w:rsid w:val="001402FC"/>
    <w:rsid w:val="00143300"/>
    <w:rsid w:val="001441C8"/>
    <w:rsid w:val="001444AE"/>
    <w:rsid w:val="001445EE"/>
    <w:rsid w:val="00144D9E"/>
    <w:rsid w:val="001470A8"/>
    <w:rsid w:val="0015082D"/>
    <w:rsid w:val="00151952"/>
    <w:rsid w:val="001527A8"/>
    <w:rsid w:val="0015286D"/>
    <w:rsid w:val="0015353E"/>
    <w:rsid w:val="0015505C"/>
    <w:rsid w:val="00165123"/>
    <w:rsid w:val="00167F1E"/>
    <w:rsid w:val="00170AA7"/>
    <w:rsid w:val="00171447"/>
    <w:rsid w:val="00171E42"/>
    <w:rsid w:val="0017442A"/>
    <w:rsid w:val="00175269"/>
    <w:rsid w:val="00175BA7"/>
    <w:rsid w:val="00175F40"/>
    <w:rsid w:val="00181A67"/>
    <w:rsid w:val="00181AC3"/>
    <w:rsid w:val="00185A45"/>
    <w:rsid w:val="00186B6F"/>
    <w:rsid w:val="00187426"/>
    <w:rsid w:val="0019043D"/>
    <w:rsid w:val="00190CC9"/>
    <w:rsid w:val="00190FA5"/>
    <w:rsid w:val="0019236B"/>
    <w:rsid w:val="00194391"/>
    <w:rsid w:val="001947B6"/>
    <w:rsid w:val="00194D03"/>
    <w:rsid w:val="00195851"/>
    <w:rsid w:val="001A31E1"/>
    <w:rsid w:val="001A47C1"/>
    <w:rsid w:val="001A6057"/>
    <w:rsid w:val="001A6365"/>
    <w:rsid w:val="001A6945"/>
    <w:rsid w:val="001B080E"/>
    <w:rsid w:val="001B0E86"/>
    <w:rsid w:val="001B2011"/>
    <w:rsid w:val="001B3215"/>
    <w:rsid w:val="001B34D6"/>
    <w:rsid w:val="001B3A52"/>
    <w:rsid w:val="001B3D2E"/>
    <w:rsid w:val="001B5857"/>
    <w:rsid w:val="001B59D1"/>
    <w:rsid w:val="001B6FD4"/>
    <w:rsid w:val="001C00FE"/>
    <w:rsid w:val="001C0443"/>
    <w:rsid w:val="001C099F"/>
    <w:rsid w:val="001C1987"/>
    <w:rsid w:val="001C248E"/>
    <w:rsid w:val="001C2BE5"/>
    <w:rsid w:val="001C463A"/>
    <w:rsid w:val="001C5209"/>
    <w:rsid w:val="001C5D9F"/>
    <w:rsid w:val="001C631C"/>
    <w:rsid w:val="001C63AF"/>
    <w:rsid w:val="001C671A"/>
    <w:rsid w:val="001C6865"/>
    <w:rsid w:val="001C6A39"/>
    <w:rsid w:val="001D1820"/>
    <w:rsid w:val="001D19E3"/>
    <w:rsid w:val="001D26F8"/>
    <w:rsid w:val="001D2B08"/>
    <w:rsid w:val="001D2F1A"/>
    <w:rsid w:val="001D3119"/>
    <w:rsid w:val="001D379C"/>
    <w:rsid w:val="001D535D"/>
    <w:rsid w:val="001D6A8B"/>
    <w:rsid w:val="001E3DD7"/>
    <w:rsid w:val="001E5082"/>
    <w:rsid w:val="001E7F9B"/>
    <w:rsid w:val="001F0148"/>
    <w:rsid w:val="001F1349"/>
    <w:rsid w:val="001F2A1F"/>
    <w:rsid w:val="001F2CBC"/>
    <w:rsid w:val="001F2D53"/>
    <w:rsid w:val="001F30C3"/>
    <w:rsid w:val="001F4A0E"/>
    <w:rsid w:val="001F53E4"/>
    <w:rsid w:val="001F5A45"/>
    <w:rsid w:val="001F61A5"/>
    <w:rsid w:val="001F6459"/>
    <w:rsid w:val="00203717"/>
    <w:rsid w:val="00205244"/>
    <w:rsid w:val="00206E35"/>
    <w:rsid w:val="002078F7"/>
    <w:rsid w:val="00211586"/>
    <w:rsid w:val="00214799"/>
    <w:rsid w:val="0021627F"/>
    <w:rsid w:val="00216B44"/>
    <w:rsid w:val="0022061C"/>
    <w:rsid w:val="002218A1"/>
    <w:rsid w:val="00221F71"/>
    <w:rsid w:val="002229F7"/>
    <w:rsid w:val="00222D31"/>
    <w:rsid w:val="00224051"/>
    <w:rsid w:val="00224CD5"/>
    <w:rsid w:val="00231B8E"/>
    <w:rsid w:val="00233727"/>
    <w:rsid w:val="00233ADE"/>
    <w:rsid w:val="00233B44"/>
    <w:rsid w:val="002340FE"/>
    <w:rsid w:val="00235BD7"/>
    <w:rsid w:val="0023620E"/>
    <w:rsid w:val="00236241"/>
    <w:rsid w:val="002367CD"/>
    <w:rsid w:val="00241E41"/>
    <w:rsid w:val="002421A2"/>
    <w:rsid w:val="002428EC"/>
    <w:rsid w:val="00243500"/>
    <w:rsid w:val="002436BA"/>
    <w:rsid w:val="00243A1B"/>
    <w:rsid w:val="00244265"/>
    <w:rsid w:val="002476B8"/>
    <w:rsid w:val="0025057E"/>
    <w:rsid w:val="00250887"/>
    <w:rsid w:val="00251C8F"/>
    <w:rsid w:val="00251CC9"/>
    <w:rsid w:val="0025349C"/>
    <w:rsid w:val="00254B50"/>
    <w:rsid w:val="00254EC4"/>
    <w:rsid w:val="00255349"/>
    <w:rsid w:val="002557CC"/>
    <w:rsid w:val="00255E25"/>
    <w:rsid w:val="0026118E"/>
    <w:rsid w:val="00262DBD"/>
    <w:rsid w:val="00263026"/>
    <w:rsid w:val="002635E9"/>
    <w:rsid w:val="00264AEE"/>
    <w:rsid w:val="00270438"/>
    <w:rsid w:val="00270E3E"/>
    <w:rsid w:val="002710CD"/>
    <w:rsid w:val="002730D6"/>
    <w:rsid w:val="00273B71"/>
    <w:rsid w:val="002740B9"/>
    <w:rsid w:val="00276170"/>
    <w:rsid w:val="002775DA"/>
    <w:rsid w:val="00277A56"/>
    <w:rsid w:val="002814F3"/>
    <w:rsid w:val="00282E0C"/>
    <w:rsid w:val="00284CF0"/>
    <w:rsid w:val="00286905"/>
    <w:rsid w:val="00286A50"/>
    <w:rsid w:val="00287604"/>
    <w:rsid w:val="002879EA"/>
    <w:rsid w:val="0029348D"/>
    <w:rsid w:val="00294183"/>
    <w:rsid w:val="002946EE"/>
    <w:rsid w:val="00295B0F"/>
    <w:rsid w:val="00296184"/>
    <w:rsid w:val="0029633C"/>
    <w:rsid w:val="002A1846"/>
    <w:rsid w:val="002A3564"/>
    <w:rsid w:val="002A374E"/>
    <w:rsid w:val="002A3E0B"/>
    <w:rsid w:val="002A3E69"/>
    <w:rsid w:val="002A44EC"/>
    <w:rsid w:val="002A496E"/>
    <w:rsid w:val="002A66DE"/>
    <w:rsid w:val="002B180E"/>
    <w:rsid w:val="002B405A"/>
    <w:rsid w:val="002B67E1"/>
    <w:rsid w:val="002B7D90"/>
    <w:rsid w:val="002C02AD"/>
    <w:rsid w:val="002C22C1"/>
    <w:rsid w:val="002C367C"/>
    <w:rsid w:val="002C3694"/>
    <w:rsid w:val="002C664E"/>
    <w:rsid w:val="002C702C"/>
    <w:rsid w:val="002C7678"/>
    <w:rsid w:val="002C7D53"/>
    <w:rsid w:val="002D2951"/>
    <w:rsid w:val="002D3424"/>
    <w:rsid w:val="002D5E0F"/>
    <w:rsid w:val="002D60CE"/>
    <w:rsid w:val="002D6BA9"/>
    <w:rsid w:val="002D6E5D"/>
    <w:rsid w:val="002E0FDE"/>
    <w:rsid w:val="002E27BB"/>
    <w:rsid w:val="002E2CDB"/>
    <w:rsid w:val="002F019C"/>
    <w:rsid w:val="002F06AF"/>
    <w:rsid w:val="002F5079"/>
    <w:rsid w:val="002F69FA"/>
    <w:rsid w:val="00300CE1"/>
    <w:rsid w:val="00301C19"/>
    <w:rsid w:val="00302887"/>
    <w:rsid w:val="00304919"/>
    <w:rsid w:val="00305E94"/>
    <w:rsid w:val="00306598"/>
    <w:rsid w:val="00306690"/>
    <w:rsid w:val="00306815"/>
    <w:rsid w:val="003109B9"/>
    <w:rsid w:val="00313ADE"/>
    <w:rsid w:val="00314707"/>
    <w:rsid w:val="00316D36"/>
    <w:rsid w:val="0031787F"/>
    <w:rsid w:val="003203A8"/>
    <w:rsid w:val="00323120"/>
    <w:rsid w:val="00323585"/>
    <w:rsid w:val="003239F7"/>
    <w:rsid w:val="00323AA4"/>
    <w:rsid w:val="00324E2F"/>
    <w:rsid w:val="003274B9"/>
    <w:rsid w:val="0033075E"/>
    <w:rsid w:val="00331C6B"/>
    <w:rsid w:val="00332A93"/>
    <w:rsid w:val="00333502"/>
    <w:rsid w:val="00334F5D"/>
    <w:rsid w:val="003353AA"/>
    <w:rsid w:val="0034032E"/>
    <w:rsid w:val="003467E5"/>
    <w:rsid w:val="00346A0F"/>
    <w:rsid w:val="00350C9D"/>
    <w:rsid w:val="003514F5"/>
    <w:rsid w:val="003515CC"/>
    <w:rsid w:val="00351C79"/>
    <w:rsid w:val="003522A7"/>
    <w:rsid w:val="00352B06"/>
    <w:rsid w:val="00352F19"/>
    <w:rsid w:val="00354B1A"/>
    <w:rsid w:val="00355BEF"/>
    <w:rsid w:val="003562BF"/>
    <w:rsid w:val="00360C8E"/>
    <w:rsid w:val="00363454"/>
    <w:rsid w:val="003644F7"/>
    <w:rsid w:val="003656D3"/>
    <w:rsid w:val="00366D2D"/>
    <w:rsid w:val="003703DE"/>
    <w:rsid w:val="00370D78"/>
    <w:rsid w:val="00371310"/>
    <w:rsid w:val="00374E07"/>
    <w:rsid w:val="003777AA"/>
    <w:rsid w:val="00380275"/>
    <w:rsid w:val="0038134A"/>
    <w:rsid w:val="003823A8"/>
    <w:rsid w:val="00383545"/>
    <w:rsid w:val="00383B05"/>
    <w:rsid w:val="00383BA9"/>
    <w:rsid w:val="003861E6"/>
    <w:rsid w:val="00386B3F"/>
    <w:rsid w:val="00391DE2"/>
    <w:rsid w:val="00395142"/>
    <w:rsid w:val="00395F7B"/>
    <w:rsid w:val="00397AD1"/>
    <w:rsid w:val="003A0599"/>
    <w:rsid w:val="003A0F68"/>
    <w:rsid w:val="003A15E0"/>
    <w:rsid w:val="003A4B38"/>
    <w:rsid w:val="003A586A"/>
    <w:rsid w:val="003A6919"/>
    <w:rsid w:val="003A7347"/>
    <w:rsid w:val="003B151D"/>
    <w:rsid w:val="003B1609"/>
    <w:rsid w:val="003B34EB"/>
    <w:rsid w:val="003B3E39"/>
    <w:rsid w:val="003B55E8"/>
    <w:rsid w:val="003B5A50"/>
    <w:rsid w:val="003B6429"/>
    <w:rsid w:val="003B6469"/>
    <w:rsid w:val="003C1973"/>
    <w:rsid w:val="003C1C14"/>
    <w:rsid w:val="003C46C6"/>
    <w:rsid w:val="003C5D13"/>
    <w:rsid w:val="003C628C"/>
    <w:rsid w:val="003D2893"/>
    <w:rsid w:val="003D37FB"/>
    <w:rsid w:val="003D3A4B"/>
    <w:rsid w:val="003D4770"/>
    <w:rsid w:val="003E07F8"/>
    <w:rsid w:val="003E2A8B"/>
    <w:rsid w:val="003E5394"/>
    <w:rsid w:val="003E5BB1"/>
    <w:rsid w:val="003E7BFC"/>
    <w:rsid w:val="003F196F"/>
    <w:rsid w:val="003F3573"/>
    <w:rsid w:val="003F79A8"/>
    <w:rsid w:val="004011C6"/>
    <w:rsid w:val="00401470"/>
    <w:rsid w:val="004028AF"/>
    <w:rsid w:val="00404A7A"/>
    <w:rsid w:val="00404E72"/>
    <w:rsid w:val="00405D63"/>
    <w:rsid w:val="0041075C"/>
    <w:rsid w:val="004123DE"/>
    <w:rsid w:val="00413294"/>
    <w:rsid w:val="0041546B"/>
    <w:rsid w:val="004161E8"/>
    <w:rsid w:val="00420402"/>
    <w:rsid w:val="0042045E"/>
    <w:rsid w:val="004230B8"/>
    <w:rsid w:val="00423691"/>
    <w:rsid w:val="0042540E"/>
    <w:rsid w:val="00425834"/>
    <w:rsid w:val="00425AAD"/>
    <w:rsid w:val="00425B84"/>
    <w:rsid w:val="004278ED"/>
    <w:rsid w:val="0043029B"/>
    <w:rsid w:val="00431354"/>
    <w:rsid w:val="00432979"/>
    <w:rsid w:val="00433841"/>
    <w:rsid w:val="00433CE1"/>
    <w:rsid w:val="00435D90"/>
    <w:rsid w:val="0043767E"/>
    <w:rsid w:val="00444EEA"/>
    <w:rsid w:val="004456F1"/>
    <w:rsid w:val="0044788B"/>
    <w:rsid w:val="00451644"/>
    <w:rsid w:val="00453D65"/>
    <w:rsid w:val="0045408D"/>
    <w:rsid w:val="00456452"/>
    <w:rsid w:val="00457B29"/>
    <w:rsid w:val="00460FE1"/>
    <w:rsid w:val="0046114D"/>
    <w:rsid w:val="00462138"/>
    <w:rsid w:val="00467CAA"/>
    <w:rsid w:val="0047042B"/>
    <w:rsid w:val="00470B81"/>
    <w:rsid w:val="00470C0A"/>
    <w:rsid w:val="004712F0"/>
    <w:rsid w:val="00471440"/>
    <w:rsid w:val="0047169E"/>
    <w:rsid w:val="00474F98"/>
    <w:rsid w:val="00477FCF"/>
    <w:rsid w:val="00480E56"/>
    <w:rsid w:val="00480FB7"/>
    <w:rsid w:val="00481C91"/>
    <w:rsid w:val="00482CF5"/>
    <w:rsid w:val="00484191"/>
    <w:rsid w:val="00484961"/>
    <w:rsid w:val="00485DE0"/>
    <w:rsid w:val="00485F64"/>
    <w:rsid w:val="00492D48"/>
    <w:rsid w:val="00494A31"/>
    <w:rsid w:val="0049572D"/>
    <w:rsid w:val="0049608A"/>
    <w:rsid w:val="004A003C"/>
    <w:rsid w:val="004A136C"/>
    <w:rsid w:val="004A15C3"/>
    <w:rsid w:val="004A28A8"/>
    <w:rsid w:val="004A3C0A"/>
    <w:rsid w:val="004A4479"/>
    <w:rsid w:val="004A4A88"/>
    <w:rsid w:val="004A7AF6"/>
    <w:rsid w:val="004B1FEE"/>
    <w:rsid w:val="004B2350"/>
    <w:rsid w:val="004B31B5"/>
    <w:rsid w:val="004B715E"/>
    <w:rsid w:val="004C12E3"/>
    <w:rsid w:val="004C4204"/>
    <w:rsid w:val="004C52D5"/>
    <w:rsid w:val="004C5746"/>
    <w:rsid w:val="004C64D9"/>
    <w:rsid w:val="004C6639"/>
    <w:rsid w:val="004C744F"/>
    <w:rsid w:val="004D1CDE"/>
    <w:rsid w:val="004D242C"/>
    <w:rsid w:val="004D2CB4"/>
    <w:rsid w:val="004D47A7"/>
    <w:rsid w:val="004D4812"/>
    <w:rsid w:val="004D4D03"/>
    <w:rsid w:val="004D500C"/>
    <w:rsid w:val="004D7F49"/>
    <w:rsid w:val="004E2C55"/>
    <w:rsid w:val="004E5149"/>
    <w:rsid w:val="004E5F58"/>
    <w:rsid w:val="004F11DF"/>
    <w:rsid w:val="004F2A5A"/>
    <w:rsid w:val="004F2F96"/>
    <w:rsid w:val="004F3DFB"/>
    <w:rsid w:val="004F4554"/>
    <w:rsid w:val="004F5900"/>
    <w:rsid w:val="004F5D20"/>
    <w:rsid w:val="004F6836"/>
    <w:rsid w:val="004F752B"/>
    <w:rsid w:val="00500DC9"/>
    <w:rsid w:val="00503A10"/>
    <w:rsid w:val="005044E5"/>
    <w:rsid w:val="0050466D"/>
    <w:rsid w:val="005048BC"/>
    <w:rsid w:val="00505464"/>
    <w:rsid w:val="00506315"/>
    <w:rsid w:val="00506570"/>
    <w:rsid w:val="00510065"/>
    <w:rsid w:val="0051463A"/>
    <w:rsid w:val="00517803"/>
    <w:rsid w:val="005206CF"/>
    <w:rsid w:val="00520BDC"/>
    <w:rsid w:val="005235B2"/>
    <w:rsid w:val="005247DD"/>
    <w:rsid w:val="00526153"/>
    <w:rsid w:val="0052624B"/>
    <w:rsid w:val="00526396"/>
    <w:rsid w:val="00527902"/>
    <w:rsid w:val="00527C51"/>
    <w:rsid w:val="005324F2"/>
    <w:rsid w:val="005334D0"/>
    <w:rsid w:val="00534036"/>
    <w:rsid w:val="00535FA3"/>
    <w:rsid w:val="005362EA"/>
    <w:rsid w:val="00544781"/>
    <w:rsid w:val="00544E3D"/>
    <w:rsid w:val="00546141"/>
    <w:rsid w:val="0054681C"/>
    <w:rsid w:val="005479C5"/>
    <w:rsid w:val="00547FD4"/>
    <w:rsid w:val="00550414"/>
    <w:rsid w:val="00550CB8"/>
    <w:rsid w:val="00550E4B"/>
    <w:rsid w:val="005529F9"/>
    <w:rsid w:val="00552F7F"/>
    <w:rsid w:val="00553554"/>
    <w:rsid w:val="0055358B"/>
    <w:rsid w:val="00553F9A"/>
    <w:rsid w:val="00555750"/>
    <w:rsid w:val="0055721D"/>
    <w:rsid w:val="00557F8D"/>
    <w:rsid w:val="005601CC"/>
    <w:rsid w:val="0056023C"/>
    <w:rsid w:val="005607D5"/>
    <w:rsid w:val="005625EE"/>
    <w:rsid w:val="005632A1"/>
    <w:rsid w:val="005641FB"/>
    <w:rsid w:val="0056481A"/>
    <w:rsid w:val="00566B5B"/>
    <w:rsid w:val="00570C2D"/>
    <w:rsid w:val="005713EB"/>
    <w:rsid w:val="005722E5"/>
    <w:rsid w:val="005724EA"/>
    <w:rsid w:val="0057333B"/>
    <w:rsid w:val="0057382A"/>
    <w:rsid w:val="0057518B"/>
    <w:rsid w:val="00575E6B"/>
    <w:rsid w:val="005767A5"/>
    <w:rsid w:val="00576931"/>
    <w:rsid w:val="00576F35"/>
    <w:rsid w:val="00577687"/>
    <w:rsid w:val="005803B9"/>
    <w:rsid w:val="005803C4"/>
    <w:rsid w:val="00580A4F"/>
    <w:rsid w:val="00580E2F"/>
    <w:rsid w:val="0058577A"/>
    <w:rsid w:val="00586368"/>
    <w:rsid w:val="00590441"/>
    <w:rsid w:val="00591791"/>
    <w:rsid w:val="005970D0"/>
    <w:rsid w:val="005976B7"/>
    <w:rsid w:val="0059780C"/>
    <w:rsid w:val="005A17E4"/>
    <w:rsid w:val="005A4C5E"/>
    <w:rsid w:val="005A5830"/>
    <w:rsid w:val="005A5A73"/>
    <w:rsid w:val="005A72A4"/>
    <w:rsid w:val="005A7491"/>
    <w:rsid w:val="005B02DF"/>
    <w:rsid w:val="005B11F2"/>
    <w:rsid w:val="005B2F26"/>
    <w:rsid w:val="005B3368"/>
    <w:rsid w:val="005B3AB2"/>
    <w:rsid w:val="005B43E2"/>
    <w:rsid w:val="005B4B45"/>
    <w:rsid w:val="005B4CF5"/>
    <w:rsid w:val="005B5D44"/>
    <w:rsid w:val="005B6CC6"/>
    <w:rsid w:val="005B708D"/>
    <w:rsid w:val="005B739E"/>
    <w:rsid w:val="005C0D23"/>
    <w:rsid w:val="005C1E90"/>
    <w:rsid w:val="005C295B"/>
    <w:rsid w:val="005C32E8"/>
    <w:rsid w:val="005C3FD6"/>
    <w:rsid w:val="005C455F"/>
    <w:rsid w:val="005C4631"/>
    <w:rsid w:val="005C789F"/>
    <w:rsid w:val="005D18A6"/>
    <w:rsid w:val="005D239D"/>
    <w:rsid w:val="005D3D83"/>
    <w:rsid w:val="005D76D0"/>
    <w:rsid w:val="005D7C7C"/>
    <w:rsid w:val="005E0985"/>
    <w:rsid w:val="005E5630"/>
    <w:rsid w:val="005F0887"/>
    <w:rsid w:val="005F2386"/>
    <w:rsid w:val="005F655F"/>
    <w:rsid w:val="006014A0"/>
    <w:rsid w:val="006015DB"/>
    <w:rsid w:val="00601B70"/>
    <w:rsid w:val="00603529"/>
    <w:rsid w:val="006037F7"/>
    <w:rsid w:val="0060509E"/>
    <w:rsid w:val="0060557A"/>
    <w:rsid w:val="00607D22"/>
    <w:rsid w:val="00607F9F"/>
    <w:rsid w:val="00614759"/>
    <w:rsid w:val="0061532B"/>
    <w:rsid w:val="00615A92"/>
    <w:rsid w:val="00616414"/>
    <w:rsid w:val="006170F2"/>
    <w:rsid w:val="006209A4"/>
    <w:rsid w:val="006210A3"/>
    <w:rsid w:val="00621580"/>
    <w:rsid w:val="006230BE"/>
    <w:rsid w:val="00623226"/>
    <w:rsid w:val="00625992"/>
    <w:rsid w:val="00625A88"/>
    <w:rsid w:val="00625AE5"/>
    <w:rsid w:val="00630FEF"/>
    <w:rsid w:val="00632FB6"/>
    <w:rsid w:val="00634386"/>
    <w:rsid w:val="0063639C"/>
    <w:rsid w:val="00636ED2"/>
    <w:rsid w:val="00640CA0"/>
    <w:rsid w:val="00643057"/>
    <w:rsid w:val="00644220"/>
    <w:rsid w:val="00646412"/>
    <w:rsid w:val="0064690F"/>
    <w:rsid w:val="006476CE"/>
    <w:rsid w:val="00651043"/>
    <w:rsid w:val="006527F9"/>
    <w:rsid w:val="006528AA"/>
    <w:rsid w:val="00653E0B"/>
    <w:rsid w:val="0065439D"/>
    <w:rsid w:val="00654E91"/>
    <w:rsid w:val="00655BC4"/>
    <w:rsid w:val="006568DE"/>
    <w:rsid w:val="006569F0"/>
    <w:rsid w:val="00660C81"/>
    <w:rsid w:val="006667D5"/>
    <w:rsid w:val="00666AE6"/>
    <w:rsid w:val="00667F3D"/>
    <w:rsid w:val="00671FF9"/>
    <w:rsid w:val="006731AE"/>
    <w:rsid w:val="00675758"/>
    <w:rsid w:val="006775E5"/>
    <w:rsid w:val="006777BD"/>
    <w:rsid w:val="006809B9"/>
    <w:rsid w:val="00684BF0"/>
    <w:rsid w:val="0068771E"/>
    <w:rsid w:val="00690729"/>
    <w:rsid w:val="00690FDB"/>
    <w:rsid w:val="0069157D"/>
    <w:rsid w:val="006923C1"/>
    <w:rsid w:val="00693D6D"/>
    <w:rsid w:val="006944A3"/>
    <w:rsid w:val="00695363"/>
    <w:rsid w:val="00695C44"/>
    <w:rsid w:val="00696298"/>
    <w:rsid w:val="00696378"/>
    <w:rsid w:val="006A1F8C"/>
    <w:rsid w:val="006A554E"/>
    <w:rsid w:val="006A5A1D"/>
    <w:rsid w:val="006A6130"/>
    <w:rsid w:val="006A6524"/>
    <w:rsid w:val="006A6CBD"/>
    <w:rsid w:val="006B0358"/>
    <w:rsid w:val="006B10C3"/>
    <w:rsid w:val="006B22C2"/>
    <w:rsid w:val="006B42D8"/>
    <w:rsid w:val="006B5092"/>
    <w:rsid w:val="006B6DB8"/>
    <w:rsid w:val="006B7A22"/>
    <w:rsid w:val="006C0BA1"/>
    <w:rsid w:val="006C431B"/>
    <w:rsid w:val="006C4530"/>
    <w:rsid w:val="006C7955"/>
    <w:rsid w:val="006D0438"/>
    <w:rsid w:val="006D0B5F"/>
    <w:rsid w:val="006D0FD5"/>
    <w:rsid w:val="006D16A1"/>
    <w:rsid w:val="006D26D1"/>
    <w:rsid w:val="006D2916"/>
    <w:rsid w:val="006D46CB"/>
    <w:rsid w:val="006D5084"/>
    <w:rsid w:val="006D59A9"/>
    <w:rsid w:val="006D7AB4"/>
    <w:rsid w:val="006E0FA1"/>
    <w:rsid w:val="006E1A7F"/>
    <w:rsid w:val="006E419A"/>
    <w:rsid w:val="006E5F1C"/>
    <w:rsid w:val="006F1A6E"/>
    <w:rsid w:val="006F1ABF"/>
    <w:rsid w:val="006F2132"/>
    <w:rsid w:val="006F2EBD"/>
    <w:rsid w:val="006F4A58"/>
    <w:rsid w:val="006F5E8D"/>
    <w:rsid w:val="00701010"/>
    <w:rsid w:val="00703503"/>
    <w:rsid w:val="007047D4"/>
    <w:rsid w:val="0070597E"/>
    <w:rsid w:val="00705C7A"/>
    <w:rsid w:val="007064AA"/>
    <w:rsid w:val="0070751D"/>
    <w:rsid w:val="00710F68"/>
    <w:rsid w:val="0071132E"/>
    <w:rsid w:val="00712B95"/>
    <w:rsid w:val="0071339C"/>
    <w:rsid w:val="007134CA"/>
    <w:rsid w:val="0071350B"/>
    <w:rsid w:val="00714378"/>
    <w:rsid w:val="00714833"/>
    <w:rsid w:val="00715EDB"/>
    <w:rsid w:val="0072045E"/>
    <w:rsid w:val="00720585"/>
    <w:rsid w:val="00721CED"/>
    <w:rsid w:val="00722B2C"/>
    <w:rsid w:val="00722F13"/>
    <w:rsid w:val="00724AFF"/>
    <w:rsid w:val="00732106"/>
    <w:rsid w:val="00734B1A"/>
    <w:rsid w:val="00735C21"/>
    <w:rsid w:val="007370BF"/>
    <w:rsid w:val="00737332"/>
    <w:rsid w:val="00737CA1"/>
    <w:rsid w:val="00740539"/>
    <w:rsid w:val="00741539"/>
    <w:rsid w:val="00743215"/>
    <w:rsid w:val="007442AA"/>
    <w:rsid w:val="007449B9"/>
    <w:rsid w:val="00745B5A"/>
    <w:rsid w:val="0074637E"/>
    <w:rsid w:val="00747DF9"/>
    <w:rsid w:val="00751A42"/>
    <w:rsid w:val="0075311D"/>
    <w:rsid w:val="007641AA"/>
    <w:rsid w:val="0076673A"/>
    <w:rsid w:val="007706FA"/>
    <w:rsid w:val="007728CE"/>
    <w:rsid w:val="00774A27"/>
    <w:rsid w:val="00774AB8"/>
    <w:rsid w:val="00775113"/>
    <w:rsid w:val="00782F03"/>
    <w:rsid w:val="007830EC"/>
    <w:rsid w:val="007835AD"/>
    <w:rsid w:val="00783935"/>
    <w:rsid w:val="00784801"/>
    <w:rsid w:val="00784F59"/>
    <w:rsid w:val="0078527D"/>
    <w:rsid w:val="00785318"/>
    <w:rsid w:val="0078631F"/>
    <w:rsid w:val="00787310"/>
    <w:rsid w:val="0079224A"/>
    <w:rsid w:val="0079281D"/>
    <w:rsid w:val="00793F9E"/>
    <w:rsid w:val="00794DB2"/>
    <w:rsid w:val="00794E6D"/>
    <w:rsid w:val="007957A6"/>
    <w:rsid w:val="007A0688"/>
    <w:rsid w:val="007A237C"/>
    <w:rsid w:val="007A3683"/>
    <w:rsid w:val="007A3FA9"/>
    <w:rsid w:val="007A4089"/>
    <w:rsid w:val="007A5DE7"/>
    <w:rsid w:val="007A6C7A"/>
    <w:rsid w:val="007A6D67"/>
    <w:rsid w:val="007B00DB"/>
    <w:rsid w:val="007B0190"/>
    <w:rsid w:val="007B344E"/>
    <w:rsid w:val="007B3473"/>
    <w:rsid w:val="007B3E7B"/>
    <w:rsid w:val="007B3F2B"/>
    <w:rsid w:val="007B5EDF"/>
    <w:rsid w:val="007B60DF"/>
    <w:rsid w:val="007B6FD8"/>
    <w:rsid w:val="007B7C3F"/>
    <w:rsid w:val="007C3587"/>
    <w:rsid w:val="007C3DDB"/>
    <w:rsid w:val="007C49D6"/>
    <w:rsid w:val="007C4C65"/>
    <w:rsid w:val="007C5CF7"/>
    <w:rsid w:val="007C65CE"/>
    <w:rsid w:val="007C76E3"/>
    <w:rsid w:val="007D1D6A"/>
    <w:rsid w:val="007D4B0A"/>
    <w:rsid w:val="007D694B"/>
    <w:rsid w:val="007D7B00"/>
    <w:rsid w:val="007E1C52"/>
    <w:rsid w:val="007E2540"/>
    <w:rsid w:val="007E2E3A"/>
    <w:rsid w:val="007E4F96"/>
    <w:rsid w:val="007E560B"/>
    <w:rsid w:val="007E5BA5"/>
    <w:rsid w:val="007E6FBC"/>
    <w:rsid w:val="007F0329"/>
    <w:rsid w:val="007F0D16"/>
    <w:rsid w:val="007F0D7B"/>
    <w:rsid w:val="007F13E3"/>
    <w:rsid w:val="007F2B56"/>
    <w:rsid w:val="007F5E7A"/>
    <w:rsid w:val="007F6045"/>
    <w:rsid w:val="007F6120"/>
    <w:rsid w:val="007F65C2"/>
    <w:rsid w:val="007F734D"/>
    <w:rsid w:val="007F7CED"/>
    <w:rsid w:val="00800012"/>
    <w:rsid w:val="00800C8B"/>
    <w:rsid w:val="00803D87"/>
    <w:rsid w:val="00805621"/>
    <w:rsid w:val="00806546"/>
    <w:rsid w:val="00806A9F"/>
    <w:rsid w:val="008074CE"/>
    <w:rsid w:val="00810158"/>
    <w:rsid w:val="0081175A"/>
    <w:rsid w:val="0081186A"/>
    <w:rsid w:val="008124E6"/>
    <w:rsid w:val="00812FE8"/>
    <w:rsid w:val="008144BF"/>
    <w:rsid w:val="00815015"/>
    <w:rsid w:val="00815438"/>
    <w:rsid w:val="008176EB"/>
    <w:rsid w:val="00821D64"/>
    <w:rsid w:val="008249EA"/>
    <w:rsid w:val="00826577"/>
    <w:rsid w:val="008268F6"/>
    <w:rsid w:val="00826B40"/>
    <w:rsid w:val="00826ED2"/>
    <w:rsid w:val="00827314"/>
    <w:rsid w:val="00830309"/>
    <w:rsid w:val="00830D3E"/>
    <w:rsid w:val="0083131C"/>
    <w:rsid w:val="00831998"/>
    <w:rsid w:val="00832AFC"/>
    <w:rsid w:val="00832EBE"/>
    <w:rsid w:val="008359D0"/>
    <w:rsid w:val="008378FC"/>
    <w:rsid w:val="00837BD0"/>
    <w:rsid w:val="00837E55"/>
    <w:rsid w:val="008416A0"/>
    <w:rsid w:val="00841939"/>
    <w:rsid w:val="00841A67"/>
    <w:rsid w:val="00841C3B"/>
    <w:rsid w:val="00843B40"/>
    <w:rsid w:val="00847B40"/>
    <w:rsid w:val="00850601"/>
    <w:rsid w:val="00850B05"/>
    <w:rsid w:val="008558AD"/>
    <w:rsid w:val="00855D71"/>
    <w:rsid w:val="0085639F"/>
    <w:rsid w:val="00857A6F"/>
    <w:rsid w:val="00861431"/>
    <w:rsid w:val="00861A17"/>
    <w:rsid w:val="008626E4"/>
    <w:rsid w:val="008636F0"/>
    <w:rsid w:val="00865422"/>
    <w:rsid w:val="0086781D"/>
    <w:rsid w:val="00867C4F"/>
    <w:rsid w:val="00872EC9"/>
    <w:rsid w:val="0087304D"/>
    <w:rsid w:val="008761E5"/>
    <w:rsid w:val="008766ED"/>
    <w:rsid w:val="00877326"/>
    <w:rsid w:val="0088075D"/>
    <w:rsid w:val="00880796"/>
    <w:rsid w:val="008809E8"/>
    <w:rsid w:val="00881089"/>
    <w:rsid w:val="00881F8C"/>
    <w:rsid w:val="00882078"/>
    <w:rsid w:val="008837CE"/>
    <w:rsid w:val="00885672"/>
    <w:rsid w:val="00885B45"/>
    <w:rsid w:val="00895EA1"/>
    <w:rsid w:val="008969BF"/>
    <w:rsid w:val="00897354"/>
    <w:rsid w:val="008A0F20"/>
    <w:rsid w:val="008A3F5F"/>
    <w:rsid w:val="008A4008"/>
    <w:rsid w:val="008A422F"/>
    <w:rsid w:val="008A481F"/>
    <w:rsid w:val="008A562B"/>
    <w:rsid w:val="008A5FEC"/>
    <w:rsid w:val="008B4193"/>
    <w:rsid w:val="008B4683"/>
    <w:rsid w:val="008B4D4B"/>
    <w:rsid w:val="008B5921"/>
    <w:rsid w:val="008B5C71"/>
    <w:rsid w:val="008B6825"/>
    <w:rsid w:val="008B6960"/>
    <w:rsid w:val="008B6B9C"/>
    <w:rsid w:val="008C082F"/>
    <w:rsid w:val="008C1BFB"/>
    <w:rsid w:val="008C5429"/>
    <w:rsid w:val="008C6BB5"/>
    <w:rsid w:val="008C7F35"/>
    <w:rsid w:val="008D2ED5"/>
    <w:rsid w:val="008D3075"/>
    <w:rsid w:val="008D328A"/>
    <w:rsid w:val="008D43FC"/>
    <w:rsid w:val="008D5C99"/>
    <w:rsid w:val="008D69B6"/>
    <w:rsid w:val="008D6A79"/>
    <w:rsid w:val="008D6B9E"/>
    <w:rsid w:val="008E30FD"/>
    <w:rsid w:val="008E331E"/>
    <w:rsid w:val="008E386B"/>
    <w:rsid w:val="008E40D3"/>
    <w:rsid w:val="008E457D"/>
    <w:rsid w:val="008E5DC4"/>
    <w:rsid w:val="008E7C34"/>
    <w:rsid w:val="008F0E7F"/>
    <w:rsid w:val="008F418D"/>
    <w:rsid w:val="008F4257"/>
    <w:rsid w:val="008F43F8"/>
    <w:rsid w:val="008F6570"/>
    <w:rsid w:val="008F6F5B"/>
    <w:rsid w:val="008F76F2"/>
    <w:rsid w:val="008F79DE"/>
    <w:rsid w:val="009007CB"/>
    <w:rsid w:val="00903912"/>
    <w:rsid w:val="009040C3"/>
    <w:rsid w:val="00904264"/>
    <w:rsid w:val="0090637E"/>
    <w:rsid w:val="009069C9"/>
    <w:rsid w:val="00907742"/>
    <w:rsid w:val="00912B82"/>
    <w:rsid w:val="009130E8"/>
    <w:rsid w:val="009143C1"/>
    <w:rsid w:val="0091482D"/>
    <w:rsid w:val="009153C9"/>
    <w:rsid w:val="009210E5"/>
    <w:rsid w:val="009237C2"/>
    <w:rsid w:val="0092411D"/>
    <w:rsid w:val="00924154"/>
    <w:rsid w:val="009252FC"/>
    <w:rsid w:val="009253FE"/>
    <w:rsid w:val="00926344"/>
    <w:rsid w:val="009300E6"/>
    <w:rsid w:val="00930905"/>
    <w:rsid w:val="0093422B"/>
    <w:rsid w:val="009358DA"/>
    <w:rsid w:val="00935EA5"/>
    <w:rsid w:val="009365C9"/>
    <w:rsid w:val="00936919"/>
    <w:rsid w:val="00936A83"/>
    <w:rsid w:val="0093703B"/>
    <w:rsid w:val="009372F4"/>
    <w:rsid w:val="00940BCA"/>
    <w:rsid w:val="0094236F"/>
    <w:rsid w:val="00943DB3"/>
    <w:rsid w:val="009443F4"/>
    <w:rsid w:val="00956BE4"/>
    <w:rsid w:val="00960602"/>
    <w:rsid w:val="00961CE1"/>
    <w:rsid w:val="00962607"/>
    <w:rsid w:val="00963076"/>
    <w:rsid w:val="00976597"/>
    <w:rsid w:val="00980B1F"/>
    <w:rsid w:val="00980B2C"/>
    <w:rsid w:val="009810C1"/>
    <w:rsid w:val="00982098"/>
    <w:rsid w:val="00984228"/>
    <w:rsid w:val="00986164"/>
    <w:rsid w:val="00987645"/>
    <w:rsid w:val="00993DF6"/>
    <w:rsid w:val="00995437"/>
    <w:rsid w:val="00995F44"/>
    <w:rsid w:val="009973A6"/>
    <w:rsid w:val="009A1010"/>
    <w:rsid w:val="009A1357"/>
    <w:rsid w:val="009A235B"/>
    <w:rsid w:val="009A243D"/>
    <w:rsid w:val="009A263E"/>
    <w:rsid w:val="009A3D75"/>
    <w:rsid w:val="009A405A"/>
    <w:rsid w:val="009A458C"/>
    <w:rsid w:val="009A49D4"/>
    <w:rsid w:val="009A64C0"/>
    <w:rsid w:val="009A672A"/>
    <w:rsid w:val="009A6D19"/>
    <w:rsid w:val="009B21E5"/>
    <w:rsid w:val="009B3272"/>
    <w:rsid w:val="009B66AD"/>
    <w:rsid w:val="009B6D22"/>
    <w:rsid w:val="009C1323"/>
    <w:rsid w:val="009C1EFB"/>
    <w:rsid w:val="009C471A"/>
    <w:rsid w:val="009C49BF"/>
    <w:rsid w:val="009C52AA"/>
    <w:rsid w:val="009C577B"/>
    <w:rsid w:val="009D3659"/>
    <w:rsid w:val="009D3A7A"/>
    <w:rsid w:val="009D5D21"/>
    <w:rsid w:val="009D7E75"/>
    <w:rsid w:val="009E37EC"/>
    <w:rsid w:val="009E393C"/>
    <w:rsid w:val="009E4EC0"/>
    <w:rsid w:val="009E5E7D"/>
    <w:rsid w:val="009F1814"/>
    <w:rsid w:val="009F2FD8"/>
    <w:rsid w:val="009F5566"/>
    <w:rsid w:val="009F566D"/>
    <w:rsid w:val="009F58A4"/>
    <w:rsid w:val="009F5A42"/>
    <w:rsid w:val="009F6950"/>
    <w:rsid w:val="009F6B31"/>
    <w:rsid w:val="00A0303F"/>
    <w:rsid w:val="00A04AC3"/>
    <w:rsid w:val="00A06DBB"/>
    <w:rsid w:val="00A078ED"/>
    <w:rsid w:val="00A1016D"/>
    <w:rsid w:val="00A10DF2"/>
    <w:rsid w:val="00A11483"/>
    <w:rsid w:val="00A12505"/>
    <w:rsid w:val="00A13EDD"/>
    <w:rsid w:val="00A15DDB"/>
    <w:rsid w:val="00A15E9D"/>
    <w:rsid w:val="00A16B10"/>
    <w:rsid w:val="00A22D9E"/>
    <w:rsid w:val="00A2313D"/>
    <w:rsid w:val="00A248E9"/>
    <w:rsid w:val="00A24FAC"/>
    <w:rsid w:val="00A258DF"/>
    <w:rsid w:val="00A26D6D"/>
    <w:rsid w:val="00A30A54"/>
    <w:rsid w:val="00A32880"/>
    <w:rsid w:val="00A400E0"/>
    <w:rsid w:val="00A41674"/>
    <w:rsid w:val="00A41C3C"/>
    <w:rsid w:val="00A42ED5"/>
    <w:rsid w:val="00A43527"/>
    <w:rsid w:val="00A43E67"/>
    <w:rsid w:val="00A44743"/>
    <w:rsid w:val="00A44C1A"/>
    <w:rsid w:val="00A44D62"/>
    <w:rsid w:val="00A50061"/>
    <w:rsid w:val="00A513E7"/>
    <w:rsid w:val="00A517FD"/>
    <w:rsid w:val="00A524CA"/>
    <w:rsid w:val="00A53059"/>
    <w:rsid w:val="00A622BB"/>
    <w:rsid w:val="00A62979"/>
    <w:rsid w:val="00A63F61"/>
    <w:rsid w:val="00A64766"/>
    <w:rsid w:val="00A655CB"/>
    <w:rsid w:val="00A65E9B"/>
    <w:rsid w:val="00A660FD"/>
    <w:rsid w:val="00A66931"/>
    <w:rsid w:val="00A66CBF"/>
    <w:rsid w:val="00A6761E"/>
    <w:rsid w:val="00A726B8"/>
    <w:rsid w:val="00A7311F"/>
    <w:rsid w:val="00A73261"/>
    <w:rsid w:val="00A746CC"/>
    <w:rsid w:val="00A74D6C"/>
    <w:rsid w:val="00A77D52"/>
    <w:rsid w:val="00A80AF4"/>
    <w:rsid w:val="00A81C45"/>
    <w:rsid w:val="00A86E08"/>
    <w:rsid w:val="00A871FE"/>
    <w:rsid w:val="00A87768"/>
    <w:rsid w:val="00A87C9B"/>
    <w:rsid w:val="00A90D25"/>
    <w:rsid w:val="00A92192"/>
    <w:rsid w:val="00A95580"/>
    <w:rsid w:val="00A9635E"/>
    <w:rsid w:val="00AA086F"/>
    <w:rsid w:val="00AA0A32"/>
    <w:rsid w:val="00AA0CF8"/>
    <w:rsid w:val="00AA17C4"/>
    <w:rsid w:val="00AA1CF4"/>
    <w:rsid w:val="00AA3A59"/>
    <w:rsid w:val="00AA46D1"/>
    <w:rsid w:val="00AA546E"/>
    <w:rsid w:val="00AA56EC"/>
    <w:rsid w:val="00AA689A"/>
    <w:rsid w:val="00AB0B40"/>
    <w:rsid w:val="00AB52B8"/>
    <w:rsid w:val="00AB5AC7"/>
    <w:rsid w:val="00AB67FC"/>
    <w:rsid w:val="00AB7321"/>
    <w:rsid w:val="00AC053A"/>
    <w:rsid w:val="00AC5460"/>
    <w:rsid w:val="00AC5D11"/>
    <w:rsid w:val="00AD02DD"/>
    <w:rsid w:val="00AD2032"/>
    <w:rsid w:val="00AD2420"/>
    <w:rsid w:val="00AD2463"/>
    <w:rsid w:val="00AD31EF"/>
    <w:rsid w:val="00AD4F38"/>
    <w:rsid w:val="00AD5E44"/>
    <w:rsid w:val="00AD5E6C"/>
    <w:rsid w:val="00AD6A55"/>
    <w:rsid w:val="00AD7754"/>
    <w:rsid w:val="00AE0DFD"/>
    <w:rsid w:val="00AE3C02"/>
    <w:rsid w:val="00AE405F"/>
    <w:rsid w:val="00AE5243"/>
    <w:rsid w:val="00AE5E00"/>
    <w:rsid w:val="00AE612B"/>
    <w:rsid w:val="00AE6AE0"/>
    <w:rsid w:val="00AE77FC"/>
    <w:rsid w:val="00AF19DA"/>
    <w:rsid w:val="00AF2F98"/>
    <w:rsid w:val="00AF663B"/>
    <w:rsid w:val="00AF6DCC"/>
    <w:rsid w:val="00AF7294"/>
    <w:rsid w:val="00AF7FE9"/>
    <w:rsid w:val="00B0009A"/>
    <w:rsid w:val="00B00D48"/>
    <w:rsid w:val="00B02E75"/>
    <w:rsid w:val="00B03860"/>
    <w:rsid w:val="00B051DA"/>
    <w:rsid w:val="00B11AD4"/>
    <w:rsid w:val="00B14AE5"/>
    <w:rsid w:val="00B14ED5"/>
    <w:rsid w:val="00B15494"/>
    <w:rsid w:val="00B16DE1"/>
    <w:rsid w:val="00B2002E"/>
    <w:rsid w:val="00B2039F"/>
    <w:rsid w:val="00B214E7"/>
    <w:rsid w:val="00B21B2A"/>
    <w:rsid w:val="00B22295"/>
    <w:rsid w:val="00B22CB1"/>
    <w:rsid w:val="00B25083"/>
    <w:rsid w:val="00B254F6"/>
    <w:rsid w:val="00B271EC"/>
    <w:rsid w:val="00B3016E"/>
    <w:rsid w:val="00B314B2"/>
    <w:rsid w:val="00B32026"/>
    <w:rsid w:val="00B32FB9"/>
    <w:rsid w:val="00B339A2"/>
    <w:rsid w:val="00B34EA4"/>
    <w:rsid w:val="00B35688"/>
    <w:rsid w:val="00B357F9"/>
    <w:rsid w:val="00B3604F"/>
    <w:rsid w:val="00B364F6"/>
    <w:rsid w:val="00B37C6B"/>
    <w:rsid w:val="00B37EB2"/>
    <w:rsid w:val="00B4009A"/>
    <w:rsid w:val="00B4264A"/>
    <w:rsid w:val="00B426F6"/>
    <w:rsid w:val="00B42795"/>
    <w:rsid w:val="00B450AA"/>
    <w:rsid w:val="00B45569"/>
    <w:rsid w:val="00B45D92"/>
    <w:rsid w:val="00B46D42"/>
    <w:rsid w:val="00B47750"/>
    <w:rsid w:val="00B502F7"/>
    <w:rsid w:val="00B509AC"/>
    <w:rsid w:val="00B50CF4"/>
    <w:rsid w:val="00B51450"/>
    <w:rsid w:val="00B51A70"/>
    <w:rsid w:val="00B51B54"/>
    <w:rsid w:val="00B51CD5"/>
    <w:rsid w:val="00B520BD"/>
    <w:rsid w:val="00B5449B"/>
    <w:rsid w:val="00B55E51"/>
    <w:rsid w:val="00B6201E"/>
    <w:rsid w:val="00B63399"/>
    <w:rsid w:val="00B65A34"/>
    <w:rsid w:val="00B67136"/>
    <w:rsid w:val="00B677A8"/>
    <w:rsid w:val="00B67976"/>
    <w:rsid w:val="00B70463"/>
    <w:rsid w:val="00B73028"/>
    <w:rsid w:val="00B74ABB"/>
    <w:rsid w:val="00B85010"/>
    <w:rsid w:val="00B8504F"/>
    <w:rsid w:val="00B856F9"/>
    <w:rsid w:val="00B86CA3"/>
    <w:rsid w:val="00B932AF"/>
    <w:rsid w:val="00B949DA"/>
    <w:rsid w:val="00B96CCF"/>
    <w:rsid w:val="00BA180F"/>
    <w:rsid w:val="00BA182B"/>
    <w:rsid w:val="00BA2AB4"/>
    <w:rsid w:val="00BA3739"/>
    <w:rsid w:val="00BA3981"/>
    <w:rsid w:val="00BA46E5"/>
    <w:rsid w:val="00BA60F3"/>
    <w:rsid w:val="00BA6ECF"/>
    <w:rsid w:val="00BB068E"/>
    <w:rsid w:val="00BB0A2B"/>
    <w:rsid w:val="00BB0A98"/>
    <w:rsid w:val="00BB18EF"/>
    <w:rsid w:val="00BB4584"/>
    <w:rsid w:val="00BB765F"/>
    <w:rsid w:val="00BC10BF"/>
    <w:rsid w:val="00BC1A0E"/>
    <w:rsid w:val="00BC4E9F"/>
    <w:rsid w:val="00BC53CA"/>
    <w:rsid w:val="00BC6600"/>
    <w:rsid w:val="00BC7926"/>
    <w:rsid w:val="00BC7E2E"/>
    <w:rsid w:val="00BD27D0"/>
    <w:rsid w:val="00BD294D"/>
    <w:rsid w:val="00BD3617"/>
    <w:rsid w:val="00BD6268"/>
    <w:rsid w:val="00BE0FF5"/>
    <w:rsid w:val="00BE1FCB"/>
    <w:rsid w:val="00BE217C"/>
    <w:rsid w:val="00BE2F17"/>
    <w:rsid w:val="00BE42CC"/>
    <w:rsid w:val="00BE4FC3"/>
    <w:rsid w:val="00BF10B8"/>
    <w:rsid w:val="00BF3906"/>
    <w:rsid w:val="00BF719E"/>
    <w:rsid w:val="00C01751"/>
    <w:rsid w:val="00C01C44"/>
    <w:rsid w:val="00C05A27"/>
    <w:rsid w:val="00C121AF"/>
    <w:rsid w:val="00C128CA"/>
    <w:rsid w:val="00C14548"/>
    <w:rsid w:val="00C160E0"/>
    <w:rsid w:val="00C16580"/>
    <w:rsid w:val="00C16595"/>
    <w:rsid w:val="00C16E8F"/>
    <w:rsid w:val="00C2309B"/>
    <w:rsid w:val="00C23F6E"/>
    <w:rsid w:val="00C23FFF"/>
    <w:rsid w:val="00C24091"/>
    <w:rsid w:val="00C2414E"/>
    <w:rsid w:val="00C25598"/>
    <w:rsid w:val="00C25B59"/>
    <w:rsid w:val="00C26742"/>
    <w:rsid w:val="00C27E61"/>
    <w:rsid w:val="00C30FEA"/>
    <w:rsid w:val="00C31E65"/>
    <w:rsid w:val="00C332AA"/>
    <w:rsid w:val="00C34149"/>
    <w:rsid w:val="00C347F1"/>
    <w:rsid w:val="00C3535D"/>
    <w:rsid w:val="00C356C0"/>
    <w:rsid w:val="00C3722B"/>
    <w:rsid w:val="00C412CD"/>
    <w:rsid w:val="00C42AF2"/>
    <w:rsid w:val="00C46C9D"/>
    <w:rsid w:val="00C514C2"/>
    <w:rsid w:val="00C5229C"/>
    <w:rsid w:val="00C53364"/>
    <w:rsid w:val="00C534D2"/>
    <w:rsid w:val="00C541B3"/>
    <w:rsid w:val="00C5422D"/>
    <w:rsid w:val="00C56DDA"/>
    <w:rsid w:val="00C605EE"/>
    <w:rsid w:val="00C616E8"/>
    <w:rsid w:val="00C6346C"/>
    <w:rsid w:val="00C64C7A"/>
    <w:rsid w:val="00C659F6"/>
    <w:rsid w:val="00C6702B"/>
    <w:rsid w:val="00C678AD"/>
    <w:rsid w:val="00C70049"/>
    <w:rsid w:val="00C7062F"/>
    <w:rsid w:val="00C7141E"/>
    <w:rsid w:val="00C71FE7"/>
    <w:rsid w:val="00C72B2E"/>
    <w:rsid w:val="00C74AB5"/>
    <w:rsid w:val="00C74BDD"/>
    <w:rsid w:val="00C75F6A"/>
    <w:rsid w:val="00C760B1"/>
    <w:rsid w:val="00C774BD"/>
    <w:rsid w:val="00C77F3B"/>
    <w:rsid w:val="00C81DF6"/>
    <w:rsid w:val="00C8227C"/>
    <w:rsid w:val="00C830C3"/>
    <w:rsid w:val="00C83159"/>
    <w:rsid w:val="00C83388"/>
    <w:rsid w:val="00C84046"/>
    <w:rsid w:val="00C871EE"/>
    <w:rsid w:val="00C87336"/>
    <w:rsid w:val="00C93EFD"/>
    <w:rsid w:val="00C94A60"/>
    <w:rsid w:val="00CA080E"/>
    <w:rsid w:val="00CA0A24"/>
    <w:rsid w:val="00CA245D"/>
    <w:rsid w:val="00CA2B25"/>
    <w:rsid w:val="00CA6569"/>
    <w:rsid w:val="00CA65B0"/>
    <w:rsid w:val="00CB2121"/>
    <w:rsid w:val="00CB5443"/>
    <w:rsid w:val="00CB547C"/>
    <w:rsid w:val="00CB563F"/>
    <w:rsid w:val="00CB5FB5"/>
    <w:rsid w:val="00CB7929"/>
    <w:rsid w:val="00CC1225"/>
    <w:rsid w:val="00CC6462"/>
    <w:rsid w:val="00CD068A"/>
    <w:rsid w:val="00CD0DF2"/>
    <w:rsid w:val="00CD2C7B"/>
    <w:rsid w:val="00CD2E54"/>
    <w:rsid w:val="00CD7D09"/>
    <w:rsid w:val="00CE0557"/>
    <w:rsid w:val="00CE330A"/>
    <w:rsid w:val="00CE5CBC"/>
    <w:rsid w:val="00CE62BE"/>
    <w:rsid w:val="00CE73AC"/>
    <w:rsid w:val="00CE76D3"/>
    <w:rsid w:val="00CF0A33"/>
    <w:rsid w:val="00CF15CB"/>
    <w:rsid w:val="00CF1C5D"/>
    <w:rsid w:val="00CF405C"/>
    <w:rsid w:val="00CF505A"/>
    <w:rsid w:val="00CF50D9"/>
    <w:rsid w:val="00CF53F7"/>
    <w:rsid w:val="00CF7E14"/>
    <w:rsid w:val="00D0132B"/>
    <w:rsid w:val="00D01A76"/>
    <w:rsid w:val="00D028A9"/>
    <w:rsid w:val="00D04E77"/>
    <w:rsid w:val="00D04FE1"/>
    <w:rsid w:val="00D05BF7"/>
    <w:rsid w:val="00D06D3E"/>
    <w:rsid w:val="00D07EFC"/>
    <w:rsid w:val="00D10459"/>
    <w:rsid w:val="00D11330"/>
    <w:rsid w:val="00D11DBF"/>
    <w:rsid w:val="00D13C7D"/>
    <w:rsid w:val="00D15174"/>
    <w:rsid w:val="00D1597A"/>
    <w:rsid w:val="00D255F3"/>
    <w:rsid w:val="00D31747"/>
    <w:rsid w:val="00D3274F"/>
    <w:rsid w:val="00D332AC"/>
    <w:rsid w:val="00D337A5"/>
    <w:rsid w:val="00D34C1E"/>
    <w:rsid w:val="00D359D1"/>
    <w:rsid w:val="00D36E99"/>
    <w:rsid w:val="00D36F6A"/>
    <w:rsid w:val="00D41D9A"/>
    <w:rsid w:val="00D46D51"/>
    <w:rsid w:val="00D47734"/>
    <w:rsid w:val="00D477C9"/>
    <w:rsid w:val="00D47B25"/>
    <w:rsid w:val="00D51EB7"/>
    <w:rsid w:val="00D55017"/>
    <w:rsid w:val="00D5549A"/>
    <w:rsid w:val="00D55F05"/>
    <w:rsid w:val="00D62218"/>
    <w:rsid w:val="00D631A8"/>
    <w:rsid w:val="00D63E4E"/>
    <w:rsid w:val="00D650E3"/>
    <w:rsid w:val="00D65A49"/>
    <w:rsid w:val="00D6750F"/>
    <w:rsid w:val="00D677BE"/>
    <w:rsid w:val="00D70085"/>
    <w:rsid w:val="00D71684"/>
    <w:rsid w:val="00D71D77"/>
    <w:rsid w:val="00D72791"/>
    <w:rsid w:val="00D729C6"/>
    <w:rsid w:val="00D72DA9"/>
    <w:rsid w:val="00D73570"/>
    <w:rsid w:val="00D73946"/>
    <w:rsid w:val="00D749E7"/>
    <w:rsid w:val="00D74C37"/>
    <w:rsid w:val="00D74ECC"/>
    <w:rsid w:val="00D76575"/>
    <w:rsid w:val="00D76945"/>
    <w:rsid w:val="00D7756C"/>
    <w:rsid w:val="00D80779"/>
    <w:rsid w:val="00D8093B"/>
    <w:rsid w:val="00D80D35"/>
    <w:rsid w:val="00D83A1D"/>
    <w:rsid w:val="00D83F8F"/>
    <w:rsid w:val="00D84576"/>
    <w:rsid w:val="00D845DE"/>
    <w:rsid w:val="00D84669"/>
    <w:rsid w:val="00D84905"/>
    <w:rsid w:val="00D8592B"/>
    <w:rsid w:val="00D865CB"/>
    <w:rsid w:val="00D86BD6"/>
    <w:rsid w:val="00D877A2"/>
    <w:rsid w:val="00D87D36"/>
    <w:rsid w:val="00D901D4"/>
    <w:rsid w:val="00D9199F"/>
    <w:rsid w:val="00D91B1D"/>
    <w:rsid w:val="00D91F49"/>
    <w:rsid w:val="00D920CA"/>
    <w:rsid w:val="00D94DE5"/>
    <w:rsid w:val="00D9579E"/>
    <w:rsid w:val="00DA13CA"/>
    <w:rsid w:val="00DA234D"/>
    <w:rsid w:val="00DA33C2"/>
    <w:rsid w:val="00DA611E"/>
    <w:rsid w:val="00DA75CC"/>
    <w:rsid w:val="00DB0811"/>
    <w:rsid w:val="00DB26E1"/>
    <w:rsid w:val="00DB27B0"/>
    <w:rsid w:val="00DB2C5B"/>
    <w:rsid w:val="00DB46A6"/>
    <w:rsid w:val="00DB72F8"/>
    <w:rsid w:val="00DC02B2"/>
    <w:rsid w:val="00DC2D84"/>
    <w:rsid w:val="00DD47FF"/>
    <w:rsid w:val="00DD6627"/>
    <w:rsid w:val="00DE4EC5"/>
    <w:rsid w:val="00DE63F0"/>
    <w:rsid w:val="00DE65F0"/>
    <w:rsid w:val="00DE6962"/>
    <w:rsid w:val="00DF0402"/>
    <w:rsid w:val="00DF083F"/>
    <w:rsid w:val="00DF1344"/>
    <w:rsid w:val="00DF13F8"/>
    <w:rsid w:val="00DF1D82"/>
    <w:rsid w:val="00DF3BDC"/>
    <w:rsid w:val="00DF6045"/>
    <w:rsid w:val="00DF6679"/>
    <w:rsid w:val="00DF6C8E"/>
    <w:rsid w:val="00DF6D20"/>
    <w:rsid w:val="00DF7193"/>
    <w:rsid w:val="00DF7AE4"/>
    <w:rsid w:val="00E008AB"/>
    <w:rsid w:val="00E0232A"/>
    <w:rsid w:val="00E02A5F"/>
    <w:rsid w:val="00E0575C"/>
    <w:rsid w:val="00E070F0"/>
    <w:rsid w:val="00E07C08"/>
    <w:rsid w:val="00E16874"/>
    <w:rsid w:val="00E173CB"/>
    <w:rsid w:val="00E17BBA"/>
    <w:rsid w:val="00E20C40"/>
    <w:rsid w:val="00E22B73"/>
    <w:rsid w:val="00E242E9"/>
    <w:rsid w:val="00E2777E"/>
    <w:rsid w:val="00E32997"/>
    <w:rsid w:val="00E344ED"/>
    <w:rsid w:val="00E3719F"/>
    <w:rsid w:val="00E3793A"/>
    <w:rsid w:val="00E43708"/>
    <w:rsid w:val="00E43ECE"/>
    <w:rsid w:val="00E44391"/>
    <w:rsid w:val="00E45FD9"/>
    <w:rsid w:val="00E46FD1"/>
    <w:rsid w:val="00E47489"/>
    <w:rsid w:val="00E50216"/>
    <w:rsid w:val="00E50A87"/>
    <w:rsid w:val="00E5355B"/>
    <w:rsid w:val="00E54AA4"/>
    <w:rsid w:val="00E5695E"/>
    <w:rsid w:val="00E60A2F"/>
    <w:rsid w:val="00E61558"/>
    <w:rsid w:val="00E62781"/>
    <w:rsid w:val="00E62EEA"/>
    <w:rsid w:val="00E65474"/>
    <w:rsid w:val="00E7081D"/>
    <w:rsid w:val="00E71C0B"/>
    <w:rsid w:val="00E71E3D"/>
    <w:rsid w:val="00E72023"/>
    <w:rsid w:val="00E73631"/>
    <w:rsid w:val="00E752FA"/>
    <w:rsid w:val="00E753BD"/>
    <w:rsid w:val="00E761DE"/>
    <w:rsid w:val="00E80493"/>
    <w:rsid w:val="00E8057B"/>
    <w:rsid w:val="00E81EE4"/>
    <w:rsid w:val="00E82007"/>
    <w:rsid w:val="00E85ECE"/>
    <w:rsid w:val="00E86338"/>
    <w:rsid w:val="00E87C51"/>
    <w:rsid w:val="00E87FAF"/>
    <w:rsid w:val="00E90EB4"/>
    <w:rsid w:val="00E92853"/>
    <w:rsid w:val="00E93B84"/>
    <w:rsid w:val="00E93DA4"/>
    <w:rsid w:val="00E94E6B"/>
    <w:rsid w:val="00E97F93"/>
    <w:rsid w:val="00EA1877"/>
    <w:rsid w:val="00EA3A47"/>
    <w:rsid w:val="00EA4A01"/>
    <w:rsid w:val="00EA4E4F"/>
    <w:rsid w:val="00EA5578"/>
    <w:rsid w:val="00EA5B35"/>
    <w:rsid w:val="00EB0E69"/>
    <w:rsid w:val="00EB193A"/>
    <w:rsid w:val="00EB26A7"/>
    <w:rsid w:val="00EB31FE"/>
    <w:rsid w:val="00EB3910"/>
    <w:rsid w:val="00EB43C6"/>
    <w:rsid w:val="00EB4777"/>
    <w:rsid w:val="00EB4D11"/>
    <w:rsid w:val="00EB4E02"/>
    <w:rsid w:val="00EB70CF"/>
    <w:rsid w:val="00EB71B6"/>
    <w:rsid w:val="00ED013D"/>
    <w:rsid w:val="00ED0CEC"/>
    <w:rsid w:val="00ED17FD"/>
    <w:rsid w:val="00ED1C87"/>
    <w:rsid w:val="00ED1F23"/>
    <w:rsid w:val="00EE02A5"/>
    <w:rsid w:val="00EE07DA"/>
    <w:rsid w:val="00EE16FF"/>
    <w:rsid w:val="00EE1F8F"/>
    <w:rsid w:val="00EE3412"/>
    <w:rsid w:val="00EE381E"/>
    <w:rsid w:val="00EE549B"/>
    <w:rsid w:val="00EE627E"/>
    <w:rsid w:val="00EE7A0F"/>
    <w:rsid w:val="00EF2017"/>
    <w:rsid w:val="00EF4389"/>
    <w:rsid w:val="00EF5357"/>
    <w:rsid w:val="00F03A18"/>
    <w:rsid w:val="00F056B9"/>
    <w:rsid w:val="00F06EA9"/>
    <w:rsid w:val="00F07E08"/>
    <w:rsid w:val="00F100F5"/>
    <w:rsid w:val="00F1126A"/>
    <w:rsid w:val="00F114D3"/>
    <w:rsid w:val="00F121EC"/>
    <w:rsid w:val="00F1229A"/>
    <w:rsid w:val="00F137AC"/>
    <w:rsid w:val="00F233A5"/>
    <w:rsid w:val="00F247B7"/>
    <w:rsid w:val="00F25114"/>
    <w:rsid w:val="00F258EC"/>
    <w:rsid w:val="00F27870"/>
    <w:rsid w:val="00F27F74"/>
    <w:rsid w:val="00F302C3"/>
    <w:rsid w:val="00F317E9"/>
    <w:rsid w:val="00F31DA2"/>
    <w:rsid w:val="00F32613"/>
    <w:rsid w:val="00F35EB4"/>
    <w:rsid w:val="00F40997"/>
    <w:rsid w:val="00F412BF"/>
    <w:rsid w:val="00F41800"/>
    <w:rsid w:val="00F41C90"/>
    <w:rsid w:val="00F43996"/>
    <w:rsid w:val="00F45376"/>
    <w:rsid w:val="00F46087"/>
    <w:rsid w:val="00F465E1"/>
    <w:rsid w:val="00F46978"/>
    <w:rsid w:val="00F513E1"/>
    <w:rsid w:val="00F54815"/>
    <w:rsid w:val="00F5481F"/>
    <w:rsid w:val="00F55A94"/>
    <w:rsid w:val="00F56CC6"/>
    <w:rsid w:val="00F621A1"/>
    <w:rsid w:val="00F65E49"/>
    <w:rsid w:val="00F65F5E"/>
    <w:rsid w:val="00F708F9"/>
    <w:rsid w:val="00F71785"/>
    <w:rsid w:val="00F74284"/>
    <w:rsid w:val="00F74420"/>
    <w:rsid w:val="00F746F7"/>
    <w:rsid w:val="00F75442"/>
    <w:rsid w:val="00F76C79"/>
    <w:rsid w:val="00F77375"/>
    <w:rsid w:val="00F80733"/>
    <w:rsid w:val="00F82DD4"/>
    <w:rsid w:val="00F83CB1"/>
    <w:rsid w:val="00F840E7"/>
    <w:rsid w:val="00F8449C"/>
    <w:rsid w:val="00F84DBA"/>
    <w:rsid w:val="00F84DE0"/>
    <w:rsid w:val="00F85E90"/>
    <w:rsid w:val="00F907E3"/>
    <w:rsid w:val="00F9205F"/>
    <w:rsid w:val="00F93400"/>
    <w:rsid w:val="00F93B7A"/>
    <w:rsid w:val="00F94C7C"/>
    <w:rsid w:val="00F950E0"/>
    <w:rsid w:val="00F96359"/>
    <w:rsid w:val="00FA0A32"/>
    <w:rsid w:val="00FA1331"/>
    <w:rsid w:val="00FA2B7F"/>
    <w:rsid w:val="00FA37D8"/>
    <w:rsid w:val="00FA3B07"/>
    <w:rsid w:val="00FA3CDB"/>
    <w:rsid w:val="00FA5904"/>
    <w:rsid w:val="00FA6747"/>
    <w:rsid w:val="00FB033B"/>
    <w:rsid w:val="00FB1A72"/>
    <w:rsid w:val="00FB1CFA"/>
    <w:rsid w:val="00FB279F"/>
    <w:rsid w:val="00FB3EB3"/>
    <w:rsid w:val="00FB6568"/>
    <w:rsid w:val="00FB6DA6"/>
    <w:rsid w:val="00FB7EF2"/>
    <w:rsid w:val="00FC0128"/>
    <w:rsid w:val="00FC1162"/>
    <w:rsid w:val="00FC3E18"/>
    <w:rsid w:val="00FC50F0"/>
    <w:rsid w:val="00FC5227"/>
    <w:rsid w:val="00FC645E"/>
    <w:rsid w:val="00FC6E40"/>
    <w:rsid w:val="00FC7BE6"/>
    <w:rsid w:val="00FD0C8C"/>
    <w:rsid w:val="00FD11EB"/>
    <w:rsid w:val="00FD13A9"/>
    <w:rsid w:val="00FD16AD"/>
    <w:rsid w:val="00FD520B"/>
    <w:rsid w:val="00FD6BEE"/>
    <w:rsid w:val="00FD7138"/>
    <w:rsid w:val="00FE0AA4"/>
    <w:rsid w:val="00FE4645"/>
    <w:rsid w:val="00FE6321"/>
    <w:rsid w:val="00FE74DB"/>
    <w:rsid w:val="00FF1A05"/>
    <w:rsid w:val="00FF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B16D1"/>
  <w15:docId w15:val="{6FEE3AD3-AC7F-44A0-A5BF-1BB0743F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D4"/>
    <w:pPr>
      <w:spacing w:line="220" w:lineRule="exact"/>
    </w:pPr>
    <w:rPr>
      <w:szCs w:val="20"/>
      <w:lang w:eastAsia="en-US"/>
    </w:rPr>
  </w:style>
  <w:style w:type="paragraph" w:styleId="Heading1">
    <w:name w:val="heading 1"/>
    <w:basedOn w:val="Normal"/>
    <w:next w:val="Normal"/>
    <w:link w:val="Heading1Char"/>
    <w:uiPriority w:val="99"/>
    <w:qFormat/>
    <w:rsid w:val="001B6FD4"/>
    <w:pPr>
      <w:keepNext/>
      <w:spacing w:after="320" w:line="320" w:lineRule="exact"/>
      <w:jc w:val="center"/>
      <w:outlineLvl w:val="0"/>
    </w:pPr>
    <w:rPr>
      <w:rFonts w:cs="Arial"/>
      <w:bCs/>
      <w:caps/>
      <w:sz w:val="32"/>
      <w:szCs w:val="32"/>
    </w:rPr>
  </w:style>
  <w:style w:type="paragraph" w:styleId="Heading2">
    <w:name w:val="heading 2"/>
    <w:basedOn w:val="Normal"/>
    <w:next w:val="Normal"/>
    <w:link w:val="Heading2Char"/>
    <w:uiPriority w:val="99"/>
    <w:qFormat/>
    <w:rsid w:val="001B6FD4"/>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99"/>
    <w:qFormat/>
    <w:rsid w:val="001B6FD4"/>
    <w:pPr>
      <w:outlineLvl w:val="2"/>
    </w:pPr>
    <w:rPr>
      <w:bCs w:val="0"/>
      <w:i/>
      <w:caps w:val="0"/>
      <w:szCs w:val="26"/>
    </w:rPr>
  </w:style>
  <w:style w:type="paragraph" w:styleId="Heading4">
    <w:name w:val="heading 4"/>
    <w:basedOn w:val="Normal"/>
    <w:next w:val="ParaPlain"/>
    <w:link w:val="Heading4Char"/>
    <w:uiPriority w:val="99"/>
    <w:qFormat/>
    <w:rsid w:val="001B6FD4"/>
    <w:pPr>
      <w:keepNext/>
      <w:spacing w:after="200" w:line="300" w:lineRule="exact"/>
      <w:outlineLvl w:val="3"/>
    </w:pPr>
    <w:rPr>
      <w:b/>
      <w:bCs/>
      <w:sz w:val="30"/>
      <w:szCs w:val="28"/>
    </w:rPr>
  </w:style>
  <w:style w:type="paragraph" w:styleId="Heading5">
    <w:name w:val="heading 5"/>
    <w:basedOn w:val="Normal"/>
    <w:next w:val="ParaLevel1"/>
    <w:link w:val="Heading5Char"/>
    <w:uiPriority w:val="99"/>
    <w:qFormat/>
    <w:rsid w:val="001B6FD4"/>
    <w:pPr>
      <w:keepNext/>
      <w:spacing w:after="200" w:line="260" w:lineRule="exact"/>
      <w:outlineLvl w:val="4"/>
    </w:pPr>
    <w:rPr>
      <w:b/>
      <w:bCs/>
      <w:iCs/>
      <w:sz w:val="26"/>
      <w:szCs w:val="26"/>
    </w:rPr>
  </w:style>
  <w:style w:type="paragraph" w:styleId="Heading6">
    <w:name w:val="heading 6"/>
    <w:basedOn w:val="Heading5"/>
    <w:next w:val="ParaLevel1"/>
    <w:link w:val="Heading6Char"/>
    <w:uiPriority w:val="99"/>
    <w:qFormat/>
    <w:rsid w:val="001B6FD4"/>
    <w:pPr>
      <w:spacing w:line="220" w:lineRule="exact"/>
      <w:outlineLvl w:val="5"/>
    </w:pPr>
    <w:rPr>
      <w:bCs w:val="0"/>
      <w:sz w:val="22"/>
      <w:szCs w:val="22"/>
    </w:rPr>
  </w:style>
  <w:style w:type="paragraph" w:styleId="Heading7">
    <w:name w:val="heading 7"/>
    <w:basedOn w:val="Heading6"/>
    <w:next w:val="ParaLevel1"/>
    <w:link w:val="Heading7Char"/>
    <w:uiPriority w:val="99"/>
    <w:qFormat/>
    <w:rsid w:val="001B6FD4"/>
    <w:pPr>
      <w:outlineLvl w:val="6"/>
    </w:pPr>
    <w:rPr>
      <w:b w:val="0"/>
      <w:i/>
      <w:szCs w:val="24"/>
    </w:rPr>
  </w:style>
  <w:style w:type="paragraph" w:styleId="Heading8">
    <w:name w:val="heading 8"/>
    <w:basedOn w:val="Heading6"/>
    <w:next w:val="ParaLevel1"/>
    <w:link w:val="Heading8Char"/>
    <w:uiPriority w:val="99"/>
    <w:qFormat/>
    <w:rsid w:val="001B6FD4"/>
    <w:pPr>
      <w:outlineLvl w:val="7"/>
    </w:pPr>
    <w:rPr>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Arial"/>
      <w:bCs/>
      <w:caps/>
      <w:sz w:val="32"/>
      <w:szCs w:val="32"/>
      <w:lang w:eastAsia="en-US"/>
    </w:rPr>
  </w:style>
  <w:style w:type="character" w:customStyle="1" w:styleId="Heading2Char">
    <w:name w:val="Heading 2 Char"/>
    <w:basedOn w:val="DefaultParagraphFont"/>
    <w:link w:val="Heading2"/>
    <w:uiPriority w:val="99"/>
    <w:locked/>
    <w:rPr>
      <w:rFonts w:cs="Times New Roman"/>
      <w:b/>
      <w:bCs/>
      <w:iCs/>
      <w:caps/>
      <w:sz w:val="28"/>
      <w:szCs w:val="28"/>
      <w:lang w:eastAsia="en-US"/>
    </w:rPr>
  </w:style>
  <w:style w:type="character" w:customStyle="1" w:styleId="Heading3Char">
    <w:name w:val="Heading 3 Char"/>
    <w:basedOn w:val="DefaultParagraphFont"/>
    <w:link w:val="Heading3"/>
    <w:uiPriority w:val="99"/>
    <w:locked/>
    <w:rPr>
      <w:rFonts w:cs="Times New Roman"/>
      <w:b/>
      <w:i/>
      <w:iCs/>
      <w:sz w:val="26"/>
      <w:szCs w:val="26"/>
      <w:lang w:eastAsia="en-US"/>
    </w:rPr>
  </w:style>
  <w:style w:type="character" w:customStyle="1" w:styleId="Heading4Char">
    <w:name w:val="Heading 4 Char"/>
    <w:basedOn w:val="DefaultParagraphFont"/>
    <w:link w:val="Heading4"/>
    <w:uiPriority w:val="99"/>
    <w:locked/>
    <w:rPr>
      <w:rFonts w:cs="Times New Roman"/>
      <w:b/>
      <w:bCs/>
      <w:sz w:val="28"/>
      <w:szCs w:val="28"/>
      <w:lang w:eastAsia="en-US"/>
    </w:rPr>
  </w:style>
  <w:style w:type="character" w:customStyle="1" w:styleId="Heading5Char">
    <w:name w:val="Heading 5 Char"/>
    <w:basedOn w:val="DefaultParagraphFont"/>
    <w:link w:val="Heading5"/>
    <w:uiPriority w:val="99"/>
    <w:locked/>
    <w:rsid w:val="00FE4645"/>
    <w:rPr>
      <w:rFonts w:cs="Times New Roman"/>
      <w:b/>
      <w:bCs/>
      <w:iCs/>
      <w:sz w:val="26"/>
      <w:szCs w:val="26"/>
      <w:lang w:eastAsia="en-US"/>
    </w:rPr>
  </w:style>
  <w:style w:type="character" w:customStyle="1" w:styleId="Heading6Char">
    <w:name w:val="Heading 6 Char"/>
    <w:basedOn w:val="DefaultParagraphFont"/>
    <w:link w:val="Heading6"/>
    <w:uiPriority w:val="99"/>
    <w:locked/>
    <w:rPr>
      <w:rFonts w:cs="Times New Roman"/>
      <w:b/>
      <w:iCs/>
      <w:lang w:eastAsia="en-US"/>
    </w:rPr>
  </w:style>
  <w:style w:type="character" w:customStyle="1" w:styleId="Heading7Char">
    <w:name w:val="Heading 7 Char"/>
    <w:basedOn w:val="DefaultParagraphFont"/>
    <w:link w:val="Heading7"/>
    <w:uiPriority w:val="99"/>
    <w:locked/>
    <w:rPr>
      <w:rFonts w:cs="Times New Roman"/>
      <w:i/>
      <w:iCs/>
      <w:sz w:val="24"/>
      <w:szCs w:val="24"/>
      <w:lang w:eastAsia="en-US"/>
    </w:rPr>
  </w:style>
  <w:style w:type="character" w:customStyle="1" w:styleId="Heading8Char">
    <w:name w:val="Heading 8 Char"/>
    <w:basedOn w:val="DefaultParagraphFont"/>
    <w:link w:val="Heading8"/>
    <w:uiPriority w:val="99"/>
    <w:locked/>
    <w:rsid w:val="001B6FD4"/>
    <w:rPr>
      <w:lang w:eastAsia="en-US"/>
    </w:rPr>
  </w:style>
  <w:style w:type="paragraph" w:customStyle="1" w:styleId="ParaPlain">
    <w:name w:val="ParaPlain"/>
    <w:basedOn w:val="Normal"/>
    <w:link w:val="ParaPlainChar"/>
    <w:qFormat/>
    <w:rsid w:val="001B6FD4"/>
    <w:pPr>
      <w:spacing w:after="200"/>
    </w:pPr>
    <w:rPr>
      <w:sz w:val="20"/>
    </w:rPr>
  </w:style>
  <w:style w:type="character" w:customStyle="1" w:styleId="ParaPlainChar">
    <w:name w:val="ParaPlain Char"/>
    <w:link w:val="ParaPlain"/>
    <w:locked/>
    <w:rsid w:val="001B6FD4"/>
    <w:rPr>
      <w:sz w:val="20"/>
      <w:lang w:eastAsia="en-US"/>
    </w:rPr>
  </w:style>
  <w:style w:type="paragraph" w:styleId="FootnoteText">
    <w:name w:val="footnote text"/>
    <w:aliases w:val="Footnote Text Char2 Char,Footnote Text Char1 Char Char,Footnote Text Char Char Char Char,ARM footnote Text Char Char Char,Footnote Text Char Char1 Char,ARM footnote Text Char1 Char,Footnote Text Char Char,Footnote New"/>
    <w:basedOn w:val="Normal"/>
    <w:link w:val="FootnoteTextChar2"/>
    <w:rsid w:val="001B6FD4"/>
    <w:pPr>
      <w:keepLines/>
      <w:spacing w:line="160" w:lineRule="exact"/>
      <w:ind w:left="284" w:hanging="284"/>
    </w:pPr>
    <w:rPr>
      <w:sz w:val="16"/>
    </w:rPr>
  </w:style>
  <w:style w:type="character" w:customStyle="1" w:styleId="FootnoteTextChar">
    <w:name w:val="Footnote Text Char"/>
    <w:aliases w:val="Footnote Text Char2 Char Char,Footnote Text Char1 Char Char Char,Footnote Text Char Char Char Char Char,ARM footnote Text Char Char Char Char,Footnote Text Char Char1 Char Char,ARM footnote Text Char1 Char Char,Footnote New Char"/>
    <w:basedOn w:val="DefaultParagraphFont"/>
    <w:rPr>
      <w:rFonts w:cs="Times New Roman"/>
      <w:sz w:val="20"/>
      <w:szCs w:val="20"/>
      <w:lang w:eastAsia="en-US"/>
    </w:rPr>
  </w:style>
  <w:style w:type="paragraph" w:customStyle="1" w:styleId="ListBullet">
    <w:name w:val="ListBullet"/>
    <w:basedOn w:val="ParaPlain"/>
    <w:qFormat/>
    <w:rsid w:val="001B6FD4"/>
    <w:pPr>
      <w:numPr>
        <w:numId w:val="2"/>
      </w:numPr>
      <w:outlineLvl w:val="0"/>
    </w:pPr>
  </w:style>
  <w:style w:type="paragraph" w:customStyle="1" w:styleId="ParaLevel1">
    <w:name w:val="ParaLevel1"/>
    <w:basedOn w:val="ParaPlain"/>
    <w:uiPriority w:val="99"/>
    <w:rsid w:val="001B6FD4"/>
    <w:pPr>
      <w:numPr>
        <w:numId w:val="42"/>
      </w:numPr>
    </w:pPr>
  </w:style>
  <w:style w:type="paragraph" w:customStyle="1" w:styleId="ParaLevel2">
    <w:name w:val="ParaLevel2"/>
    <w:basedOn w:val="ParaPlain"/>
    <w:uiPriority w:val="99"/>
    <w:rsid w:val="001B6FD4"/>
    <w:pPr>
      <w:numPr>
        <w:ilvl w:val="1"/>
        <w:numId w:val="42"/>
      </w:numPr>
    </w:pPr>
  </w:style>
  <w:style w:type="paragraph" w:customStyle="1" w:styleId="ParaLevel3">
    <w:name w:val="ParaLevel3"/>
    <w:basedOn w:val="ParaPlain"/>
    <w:uiPriority w:val="99"/>
    <w:rsid w:val="001B6FD4"/>
    <w:pPr>
      <w:numPr>
        <w:ilvl w:val="2"/>
        <w:numId w:val="42"/>
      </w:numPr>
    </w:pPr>
  </w:style>
  <w:style w:type="paragraph" w:styleId="Header">
    <w:name w:val="header"/>
    <w:basedOn w:val="Normal"/>
    <w:link w:val="HeaderChar"/>
    <w:rsid w:val="001B6FD4"/>
    <w:pPr>
      <w:pBdr>
        <w:bottom w:val="single" w:sz="4" w:space="1" w:color="auto"/>
      </w:pBdr>
    </w:pPr>
    <w:rPr>
      <w:b/>
    </w:rPr>
  </w:style>
  <w:style w:type="character" w:customStyle="1" w:styleId="HeaderChar">
    <w:name w:val="Header Char"/>
    <w:basedOn w:val="DefaultParagraphFont"/>
    <w:link w:val="Header"/>
    <w:uiPriority w:val="99"/>
    <w:locked/>
    <w:rPr>
      <w:rFonts w:cs="Times New Roman"/>
      <w:b/>
      <w:sz w:val="20"/>
      <w:szCs w:val="20"/>
      <w:lang w:eastAsia="en-US"/>
    </w:rPr>
  </w:style>
  <w:style w:type="paragraph" w:styleId="Footer">
    <w:name w:val="footer"/>
    <w:basedOn w:val="Normal"/>
    <w:link w:val="FooterChar"/>
    <w:rsid w:val="001B6FD4"/>
    <w:pPr>
      <w:tabs>
        <w:tab w:val="center" w:pos="4536"/>
        <w:tab w:val="right" w:pos="9072"/>
      </w:tabs>
    </w:pPr>
    <w:rPr>
      <w:b/>
    </w:rPr>
  </w:style>
  <w:style w:type="character" w:customStyle="1" w:styleId="FooterChar">
    <w:name w:val="Footer Char"/>
    <w:basedOn w:val="DefaultParagraphFont"/>
    <w:link w:val="Footer"/>
    <w:uiPriority w:val="99"/>
    <w:locked/>
    <w:rPr>
      <w:rFonts w:cs="Times New Roman"/>
      <w:b/>
      <w:sz w:val="20"/>
      <w:szCs w:val="20"/>
      <w:lang w:eastAsia="en-US"/>
    </w:rPr>
  </w:style>
  <w:style w:type="paragraph" w:customStyle="1" w:styleId="CoverNumber">
    <w:name w:val="Cover Number"/>
    <w:basedOn w:val="Normal"/>
    <w:next w:val="Normal"/>
    <w:uiPriority w:val="99"/>
    <w:rsid w:val="001B6FD4"/>
    <w:pPr>
      <w:spacing w:line="320" w:lineRule="exact"/>
      <w:jc w:val="right"/>
    </w:pPr>
    <w:rPr>
      <w:b/>
      <w:caps/>
      <w:sz w:val="32"/>
    </w:rPr>
  </w:style>
  <w:style w:type="paragraph" w:customStyle="1" w:styleId="CoverDate">
    <w:name w:val="Cover Date"/>
    <w:basedOn w:val="Normal"/>
    <w:next w:val="Normal"/>
    <w:uiPriority w:val="99"/>
    <w:rsid w:val="001B6FD4"/>
    <w:pPr>
      <w:spacing w:after="800"/>
      <w:jc w:val="right"/>
    </w:pPr>
    <w:rPr>
      <w:sz w:val="20"/>
    </w:rPr>
  </w:style>
  <w:style w:type="paragraph" w:customStyle="1" w:styleId="CoverTitle">
    <w:name w:val="Cover Title"/>
    <w:basedOn w:val="Normal"/>
    <w:uiPriority w:val="99"/>
    <w:rsid w:val="001B6FD4"/>
    <w:pPr>
      <w:spacing w:line="500" w:lineRule="exact"/>
      <w:ind w:right="-142"/>
    </w:pPr>
    <w:rPr>
      <w:b/>
      <w:i/>
      <w:sz w:val="50"/>
      <w:szCs w:val="50"/>
    </w:rPr>
  </w:style>
  <w:style w:type="paragraph" w:customStyle="1" w:styleId="CoverSubTitle">
    <w:name w:val="Cover SubTitle"/>
    <w:basedOn w:val="Normal"/>
    <w:uiPriority w:val="99"/>
    <w:rsid w:val="001B6FD4"/>
    <w:pPr>
      <w:spacing w:before="400"/>
    </w:pPr>
  </w:style>
  <w:style w:type="character" w:styleId="Hyperlink">
    <w:name w:val="Hyperlink"/>
    <w:basedOn w:val="DefaultParagraphFont"/>
    <w:uiPriority w:val="99"/>
    <w:rsid w:val="001B6FD4"/>
    <w:rPr>
      <w:rFonts w:cs="Times New Roman"/>
      <w:color w:val="0000FF"/>
      <w:u w:val="single"/>
    </w:rPr>
  </w:style>
  <w:style w:type="character" w:styleId="PageNumber">
    <w:name w:val="page number"/>
    <w:basedOn w:val="DefaultParagraphFont"/>
    <w:rsid w:val="001B6FD4"/>
    <w:rPr>
      <w:rFonts w:cs="Times New Roman"/>
    </w:rPr>
  </w:style>
  <w:style w:type="paragraph" w:customStyle="1" w:styleId="AParaLevel1">
    <w:name w:val="AParaLevel1"/>
    <w:basedOn w:val="ParaPlain"/>
    <w:uiPriority w:val="99"/>
    <w:rsid w:val="001B6FD4"/>
    <w:pPr>
      <w:numPr>
        <w:numId w:val="3"/>
      </w:numPr>
      <w:outlineLvl w:val="0"/>
    </w:pPr>
  </w:style>
  <w:style w:type="paragraph" w:customStyle="1" w:styleId="ContentsItem">
    <w:name w:val="ContentsItem"/>
    <w:basedOn w:val="Normal"/>
    <w:uiPriority w:val="99"/>
    <w:semiHidden/>
    <w:rsid w:val="001B6FD4"/>
    <w:pPr>
      <w:tabs>
        <w:tab w:val="left" w:leader="dot" w:pos="8278"/>
        <w:tab w:val="right" w:pos="9072"/>
      </w:tabs>
      <w:spacing w:before="120"/>
      <w:ind w:left="142" w:right="1134" w:hanging="142"/>
    </w:pPr>
  </w:style>
  <w:style w:type="character" w:styleId="FootnoteReference">
    <w:name w:val="footnote reference"/>
    <w:basedOn w:val="DefaultParagraphFont"/>
    <w:rsid w:val="001B6FD4"/>
    <w:rPr>
      <w:rFonts w:cs="Times New Roman"/>
      <w:sz w:val="22"/>
      <w:vertAlign w:val="superscript"/>
    </w:rPr>
  </w:style>
  <w:style w:type="paragraph" w:customStyle="1" w:styleId="ListBullet2">
    <w:name w:val="ListBullet2"/>
    <w:basedOn w:val="ParaPlain"/>
    <w:uiPriority w:val="2"/>
    <w:rsid w:val="001B6FD4"/>
    <w:pPr>
      <w:numPr>
        <w:ilvl w:val="1"/>
        <w:numId w:val="2"/>
      </w:numPr>
      <w:outlineLvl w:val="1"/>
    </w:pPr>
  </w:style>
  <w:style w:type="paragraph" w:customStyle="1" w:styleId="ListBullet3">
    <w:name w:val="ListBullet3"/>
    <w:basedOn w:val="ParaPlain"/>
    <w:uiPriority w:val="2"/>
    <w:rsid w:val="001B6FD4"/>
    <w:pPr>
      <w:numPr>
        <w:ilvl w:val="2"/>
        <w:numId w:val="2"/>
      </w:numPr>
      <w:ind w:left="2835"/>
      <w:outlineLvl w:val="2"/>
    </w:pPr>
  </w:style>
  <w:style w:type="paragraph" w:customStyle="1" w:styleId="ListBullet4">
    <w:name w:val="ListBullet4"/>
    <w:basedOn w:val="ParaPlain"/>
    <w:uiPriority w:val="2"/>
    <w:rsid w:val="001B6FD4"/>
    <w:pPr>
      <w:numPr>
        <w:ilvl w:val="3"/>
        <w:numId w:val="2"/>
      </w:numPr>
      <w:ind w:left="3544"/>
      <w:outlineLvl w:val="3"/>
    </w:pPr>
  </w:style>
  <w:style w:type="paragraph" w:customStyle="1" w:styleId="AParaLevel2">
    <w:name w:val="AParaLevel2"/>
    <w:basedOn w:val="ParaPlain"/>
    <w:uiPriority w:val="99"/>
    <w:rsid w:val="001B6FD4"/>
    <w:pPr>
      <w:numPr>
        <w:ilvl w:val="1"/>
        <w:numId w:val="3"/>
      </w:numPr>
      <w:outlineLvl w:val="1"/>
    </w:pPr>
  </w:style>
  <w:style w:type="paragraph" w:customStyle="1" w:styleId="AParaLevel3">
    <w:name w:val="AParaLevel3"/>
    <w:basedOn w:val="ParaPlain"/>
    <w:uiPriority w:val="99"/>
    <w:rsid w:val="001B6FD4"/>
    <w:pPr>
      <w:numPr>
        <w:ilvl w:val="2"/>
        <w:numId w:val="3"/>
      </w:numPr>
      <w:outlineLvl w:val="2"/>
    </w:pPr>
  </w:style>
  <w:style w:type="paragraph" w:customStyle="1" w:styleId="AppendixTop">
    <w:name w:val="AppendixTop"/>
    <w:basedOn w:val="Normal"/>
    <w:uiPriority w:val="5"/>
    <w:rsid w:val="001B6FD4"/>
    <w:pPr>
      <w:spacing w:after="200" w:line="260" w:lineRule="exact"/>
      <w:jc w:val="right"/>
    </w:pPr>
    <w:rPr>
      <w:b/>
      <w:sz w:val="26"/>
    </w:rPr>
  </w:style>
  <w:style w:type="paragraph" w:customStyle="1" w:styleId="AppendixRef">
    <w:name w:val="AppendixRef"/>
    <w:basedOn w:val="AppendixTop"/>
    <w:uiPriority w:val="5"/>
    <w:rsid w:val="001B6FD4"/>
    <w:rPr>
      <w:b w:val="0"/>
      <w:sz w:val="18"/>
    </w:rPr>
  </w:style>
  <w:style w:type="paragraph" w:customStyle="1" w:styleId="AusParaLevel1">
    <w:name w:val="AusParaLevel1"/>
    <w:basedOn w:val="ParaPlain"/>
    <w:uiPriority w:val="99"/>
    <w:rsid w:val="001B6FD4"/>
    <w:pPr>
      <w:ind w:left="1418" w:hanging="1418"/>
    </w:pPr>
  </w:style>
  <w:style w:type="paragraph" w:customStyle="1" w:styleId="AusParaLevel2">
    <w:name w:val="AusParaLevel2"/>
    <w:basedOn w:val="AusParaLevel1"/>
    <w:uiPriority w:val="99"/>
    <w:rsid w:val="001B6FD4"/>
    <w:pPr>
      <w:ind w:left="2127" w:hanging="709"/>
    </w:pPr>
  </w:style>
  <w:style w:type="paragraph" w:customStyle="1" w:styleId="AusParaLevel3">
    <w:name w:val="AusParaLevel3"/>
    <w:basedOn w:val="AusParaLevel2"/>
    <w:uiPriority w:val="99"/>
    <w:rsid w:val="001B6FD4"/>
    <w:pPr>
      <w:ind w:left="2835"/>
    </w:pPr>
  </w:style>
  <w:style w:type="character" w:customStyle="1" w:styleId="RefParas">
    <w:name w:val="RefParas"/>
    <w:uiPriority w:val="99"/>
    <w:rsid w:val="001B6FD4"/>
    <w:rPr>
      <w:rFonts w:ascii="Times New Roman" w:hAnsi="Times New Roman"/>
      <w:sz w:val="18"/>
    </w:rPr>
  </w:style>
  <w:style w:type="paragraph" w:styleId="TOC1">
    <w:name w:val="toc 1"/>
    <w:basedOn w:val="Normal"/>
    <w:next w:val="Normal"/>
    <w:autoRedefine/>
    <w:uiPriority w:val="99"/>
    <w:rsid w:val="001B6FD4"/>
    <w:pPr>
      <w:tabs>
        <w:tab w:val="right" w:leader="dot" w:pos="9072"/>
      </w:tabs>
      <w:spacing w:before="120"/>
      <w:ind w:left="142" w:right="1417" w:hanging="142"/>
    </w:pPr>
    <w:rPr>
      <w:b/>
    </w:rPr>
  </w:style>
  <w:style w:type="paragraph" w:styleId="TOC2">
    <w:name w:val="toc 2"/>
    <w:basedOn w:val="Normal"/>
    <w:next w:val="Normal"/>
    <w:autoRedefine/>
    <w:uiPriority w:val="99"/>
    <w:rsid w:val="001B6FD4"/>
    <w:pPr>
      <w:tabs>
        <w:tab w:val="right" w:leader="dot" w:pos="9071"/>
      </w:tabs>
      <w:spacing w:before="120"/>
      <w:ind w:left="142" w:right="1417" w:hanging="142"/>
    </w:pPr>
  </w:style>
  <w:style w:type="table" w:styleId="TableGrid">
    <w:name w:val="Table Grid"/>
    <w:basedOn w:val="TableNormal"/>
    <w:uiPriority w:val="99"/>
    <w:rsid w:val="001B6FD4"/>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1B6FD4"/>
    <w:pPr>
      <w:keepNext/>
      <w:spacing w:after="200" w:line="260" w:lineRule="exact"/>
      <w:jc w:val="center"/>
    </w:pPr>
    <w:rPr>
      <w:b/>
      <w:caps/>
      <w:sz w:val="26"/>
      <w:szCs w:val="24"/>
    </w:rPr>
  </w:style>
  <w:style w:type="paragraph" w:customStyle="1" w:styleId="TableHeading">
    <w:name w:val="TableHeading"/>
    <w:basedOn w:val="Normal"/>
    <w:uiPriority w:val="99"/>
    <w:rsid w:val="001B6FD4"/>
    <w:pPr>
      <w:spacing w:before="60" w:after="60" w:line="240" w:lineRule="auto"/>
    </w:pPr>
    <w:rPr>
      <w:b/>
      <w:szCs w:val="24"/>
      <w:lang w:eastAsia="en-AU"/>
    </w:rPr>
  </w:style>
  <w:style w:type="paragraph" w:customStyle="1" w:styleId="TableRow">
    <w:name w:val="TableRow"/>
    <w:basedOn w:val="Normal"/>
    <w:uiPriority w:val="99"/>
    <w:rsid w:val="001B6FD4"/>
    <w:pPr>
      <w:spacing w:before="60" w:after="60" w:line="240" w:lineRule="auto"/>
    </w:pPr>
    <w:rPr>
      <w:szCs w:val="24"/>
      <w:lang w:eastAsia="en-AU"/>
    </w:rPr>
  </w:style>
  <w:style w:type="paragraph" w:customStyle="1" w:styleId="ParaIndent">
    <w:name w:val="ParaIndent"/>
    <w:basedOn w:val="ParaPlain"/>
    <w:uiPriority w:val="99"/>
    <w:rsid w:val="001B6FD4"/>
    <w:pPr>
      <w:ind w:left="709"/>
    </w:pPr>
    <w:rPr>
      <w:szCs w:val="24"/>
    </w:rPr>
  </w:style>
  <w:style w:type="character" w:styleId="CommentReference">
    <w:name w:val="annotation reference"/>
    <w:basedOn w:val="DefaultParagraphFont"/>
    <w:semiHidden/>
    <w:rsid w:val="008E331E"/>
    <w:rPr>
      <w:rFonts w:cs="Times New Roman"/>
      <w:sz w:val="16"/>
      <w:szCs w:val="16"/>
    </w:rPr>
  </w:style>
  <w:style w:type="paragraph" w:styleId="CommentText">
    <w:name w:val="annotation text"/>
    <w:basedOn w:val="Normal"/>
    <w:link w:val="CommentTextChar"/>
    <w:semiHidden/>
    <w:rsid w:val="008E331E"/>
    <w:pPr>
      <w:spacing w:line="240" w:lineRule="auto"/>
    </w:pPr>
  </w:style>
  <w:style w:type="character" w:customStyle="1" w:styleId="CommentTextChar">
    <w:name w:val="Comment Text Char"/>
    <w:basedOn w:val="DefaultParagraphFont"/>
    <w:link w:val="CommentText"/>
    <w:semiHidden/>
    <w:locked/>
    <w:rsid w:val="008E331E"/>
    <w:rPr>
      <w:rFonts w:cs="Times New Roman"/>
      <w:lang w:eastAsia="en-US"/>
    </w:rPr>
  </w:style>
  <w:style w:type="paragraph" w:styleId="CommentSubject">
    <w:name w:val="annotation subject"/>
    <w:basedOn w:val="CommentText"/>
    <w:next w:val="CommentText"/>
    <w:link w:val="CommentSubjectChar"/>
    <w:uiPriority w:val="99"/>
    <w:semiHidden/>
    <w:rsid w:val="008E331E"/>
    <w:rPr>
      <w:b/>
      <w:bCs/>
    </w:rPr>
  </w:style>
  <w:style w:type="character" w:customStyle="1" w:styleId="CommentSubjectChar">
    <w:name w:val="Comment Subject Char"/>
    <w:basedOn w:val="CommentTextChar"/>
    <w:link w:val="CommentSubject"/>
    <w:uiPriority w:val="99"/>
    <w:semiHidden/>
    <w:locked/>
    <w:rsid w:val="008E331E"/>
    <w:rPr>
      <w:rFonts w:cs="Times New Roman"/>
      <w:b/>
      <w:bCs/>
      <w:lang w:eastAsia="en-US"/>
    </w:rPr>
  </w:style>
  <w:style w:type="paragraph" w:styleId="BalloonText">
    <w:name w:val="Balloon Text"/>
    <w:basedOn w:val="Normal"/>
    <w:link w:val="BalloonTextChar"/>
    <w:uiPriority w:val="99"/>
    <w:semiHidden/>
    <w:rsid w:val="008E33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31E"/>
    <w:rPr>
      <w:rFonts w:ascii="Tahoma" w:hAnsi="Tahoma" w:cs="Tahoma"/>
      <w:sz w:val="16"/>
      <w:szCs w:val="16"/>
      <w:lang w:eastAsia="en-US"/>
    </w:rPr>
  </w:style>
  <w:style w:type="character" w:customStyle="1" w:styleId="FootnoteTextChar2">
    <w:name w:val="Footnote Text Char2"/>
    <w:aliases w:val="Footnote Text Char2 Char Char1,Footnote Text Char1 Char Char Char1,Footnote Text Char Char Char Char Char1,ARM footnote Text Char Char Char Char1,Footnote Text Char Char1 Char Char1,ARM footnote Text Char1 Char Char1"/>
    <w:basedOn w:val="DefaultParagraphFont"/>
    <w:link w:val="FootnoteText"/>
    <w:uiPriority w:val="99"/>
    <w:locked/>
    <w:rsid w:val="00B0009A"/>
    <w:rPr>
      <w:rFonts w:cs="Times New Roman"/>
      <w:sz w:val="20"/>
      <w:szCs w:val="20"/>
      <w:lang w:eastAsia="en-US"/>
    </w:rPr>
  </w:style>
  <w:style w:type="paragraph" w:customStyle="1" w:styleId="P1">
    <w:name w:val="P1"/>
    <w:aliases w:val="(a)"/>
    <w:basedOn w:val="Normal"/>
    <w:link w:val="P1Char"/>
    <w:uiPriority w:val="99"/>
    <w:rsid w:val="00167F1E"/>
    <w:pPr>
      <w:tabs>
        <w:tab w:val="right" w:pos="1191"/>
      </w:tabs>
      <w:spacing w:before="60" w:line="260" w:lineRule="exact"/>
      <w:ind w:left="1418" w:hanging="1418"/>
      <w:jc w:val="both"/>
    </w:pPr>
    <w:rPr>
      <w:sz w:val="24"/>
      <w:szCs w:val="24"/>
    </w:rPr>
  </w:style>
  <w:style w:type="paragraph" w:customStyle="1" w:styleId="R1">
    <w:name w:val="R1"/>
    <w:aliases w:val="1. or 1.(1)"/>
    <w:basedOn w:val="Normal"/>
    <w:next w:val="Normal"/>
    <w:uiPriority w:val="99"/>
    <w:rsid w:val="00167F1E"/>
    <w:pPr>
      <w:keepLines/>
      <w:tabs>
        <w:tab w:val="right" w:pos="794"/>
      </w:tabs>
      <w:spacing w:before="120" w:line="260" w:lineRule="exact"/>
      <w:ind w:left="964" w:hanging="964"/>
      <w:jc w:val="both"/>
    </w:pPr>
    <w:rPr>
      <w:sz w:val="24"/>
      <w:szCs w:val="24"/>
    </w:rPr>
  </w:style>
  <w:style w:type="character" w:customStyle="1" w:styleId="P1Char">
    <w:name w:val="P1 Char"/>
    <w:aliases w:val="(a) Char"/>
    <w:basedOn w:val="DefaultParagraphFont"/>
    <w:link w:val="P1"/>
    <w:uiPriority w:val="99"/>
    <w:locked/>
    <w:rsid w:val="00167F1E"/>
    <w:rPr>
      <w:rFonts w:cs="Times New Roman"/>
      <w:sz w:val="24"/>
      <w:szCs w:val="24"/>
      <w:lang w:eastAsia="en-US"/>
    </w:rPr>
  </w:style>
  <w:style w:type="character" w:styleId="FollowedHyperlink">
    <w:name w:val="FollowedHyperlink"/>
    <w:basedOn w:val="DefaultParagraphFont"/>
    <w:uiPriority w:val="99"/>
    <w:semiHidden/>
    <w:rsid w:val="002E27BB"/>
    <w:rPr>
      <w:rFonts w:cs="Times New Roman"/>
      <w:color w:val="800080"/>
      <w:u w:val="single"/>
    </w:rPr>
  </w:style>
  <w:style w:type="paragraph" w:styleId="Revision">
    <w:name w:val="Revision"/>
    <w:hidden/>
    <w:uiPriority w:val="99"/>
    <w:semiHidden/>
    <w:rsid w:val="0051463A"/>
    <w:rPr>
      <w:szCs w:val="20"/>
      <w:lang w:eastAsia="en-US"/>
    </w:rPr>
  </w:style>
  <w:style w:type="character" w:customStyle="1" w:styleId="FootnoteTextChar1">
    <w:name w:val="Footnote Text Char1"/>
    <w:aliases w:val="Footnote Text Char Char1,Footnote Text Char2 Char Char2,Footnote Text Char1 Char Char Char2,Footnote Text Char Char Char Char Char2,ARM footnote Text Char Char Char Char2,Footnote Text Char Char1 Char Char2"/>
    <w:uiPriority w:val="99"/>
    <w:rsid w:val="00690FDB"/>
    <w:rPr>
      <w:sz w:val="16"/>
      <w:lang w:eastAsia="en-US"/>
    </w:rPr>
  </w:style>
  <w:style w:type="numbering" w:customStyle="1" w:styleId="AUASBListBullets">
    <w:name w:val="AUASBListBullets"/>
    <w:uiPriority w:val="99"/>
    <w:rsid w:val="00DB25F1"/>
    <w:pPr>
      <w:numPr>
        <w:numId w:val="1"/>
      </w:numPr>
    </w:pPr>
  </w:style>
  <w:style w:type="numbering" w:customStyle="1" w:styleId="AUASBAParas">
    <w:name w:val="AUASBAParas"/>
    <w:rsid w:val="00DB25F1"/>
    <w:pPr>
      <w:numPr>
        <w:numId w:val="3"/>
      </w:numPr>
    </w:pPr>
  </w:style>
  <w:style w:type="numbering" w:customStyle="1" w:styleId="AUASBParaLevels">
    <w:name w:val="AUASBParaLevels"/>
    <w:rsid w:val="00DB25F1"/>
    <w:pPr>
      <w:numPr>
        <w:numId w:val="4"/>
      </w:numPr>
    </w:pPr>
  </w:style>
  <w:style w:type="numbering" w:customStyle="1" w:styleId="AUASBListNumParas">
    <w:name w:val="AUASBListNumParas"/>
    <w:rsid w:val="00DB25F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49835">
      <w:bodyDiv w:val="1"/>
      <w:marLeft w:val="0"/>
      <w:marRight w:val="0"/>
      <w:marTop w:val="0"/>
      <w:marBottom w:val="0"/>
      <w:divBdr>
        <w:top w:val="none" w:sz="0" w:space="0" w:color="auto"/>
        <w:left w:val="none" w:sz="0" w:space="0" w:color="auto"/>
        <w:bottom w:val="none" w:sz="0" w:space="0" w:color="auto"/>
        <w:right w:val="none" w:sz="0" w:space="0" w:color="auto"/>
      </w:divBdr>
    </w:div>
    <w:div w:id="1018628530">
      <w:bodyDiv w:val="1"/>
      <w:marLeft w:val="0"/>
      <w:marRight w:val="0"/>
      <w:marTop w:val="0"/>
      <w:marBottom w:val="0"/>
      <w:divBdr>
        <w:top w:val="none" w:sz="0" w:space="0" w:color="auto"/>
        <w:left w:val="none" w:sz="0" w:space="0" w:color="auto"/>
        <w:bottom w:val="none" w:sz="0" w:space="0" w:color="auto"/>
        <w:right w:val="none" w:sz="0" w:space="0" w:color="auto"/>
      </w:divBdr>
    </w:div>
    <w:div w:id="1204634207">
      <w:bodyDiv w:val="1"/>
      <w:marLeft w:val="0"/>
      <w:marRight w:val="0"/>
      <w:marTop w:val="0"/>
      <w:marBottom w:val="0"/>
      <w:divBdr>
        <w:top w:val="none" w:sz="0" w:space="0" w:color="auto"/>
        <w:left w:val="none" w:sz="0" w:space="0" w:color="auto"/>
        <w:bottom w:val="none" w:sz="0" w:space="0" w:color="auto"/>
        <w:right w:val="none" w:sz="0" w:space="0" w:color="auto"/>
      </w:divBdr>
    </w:div>
    <w:div w:id="1448506060">
      <w:marLeft w:val="0"/>
      <w:marRight w:val="0"/>
      <w:marTop w:val="0"/>
      <w:marBottom w:val="0"/>
      <w:divBdr>
        <w:top w:val="none" w:sz="0" w:space="0" w:color="auto"/>
        <w:left w:val="none" w:sz="0" w:space="0" w:color="auto"/>
        <w:bottom w:val="none" w:sz="0" w:space="0" w:color="auto"/>
        <w:right w:val="none" w:sz="0" w:space="0" w:color="auto"/>
      </w:divBdr>
    </w:div>
    <w:div w:id="1448506076">
      <w:marLeft w:val="0"/>
      <w:marRight w:val="0"/>
      <w:marTop w:val="0"/>
      <w:marBottom w:val="0"/>
      <w:divBdr>
        <w:top w:val="none" w:sz="0" w:space="0" w:color="auto"/>
        <w:left w:val="none" w:sz="0" w:space="0" w:color="auto"/>
        <w:bottom w:val="none" w:sz="0" w:space="0" w:color="auto"/>
        <w:right w:val="none" w:sz="0" w:space="0" w:color="auto"/>
      </w:divBdr>
      <w:divsChild>
        <w:div w:id="1448506067">
          <w:marLeft w:val="0"/>
          <w:marRight w:val="0"/>
          <w:marTop w:val="0"/>
          <w:marBottom w:val="0"/>
          <w:divBdr>
            <w:top w:val="none" w:sz="0" w:space="0" w:color="auto"/>
            <w:left w:val="none" w:sz="0" w:space="0" w:color="auto"/>
            <w:bottom w:val="none" w:sz="0" w:space="0" w:color="auto"/>
            <w:right w:val="none" w:sz="0" w:space="0" w:color="auto"/>
          </w:divBdr>
          <w:divsChild>
            <w:div w:id="1448506091">
              <w:marLeft w:val="0"/>
              <w:marRight w:val="0"/>
              <w:marTop w:val="0"/>
              <w:marBottom w:val="0"/>
              <w:divBdr>
                <w:top w:val="none" w:sz="0" w:space="0" w:color="auto"/>
                <w:left w:val="none" w:sz="0" w:space="0" w:color="auto"/>
                <w:bottom w:val="none" w:sz="0" w:space="0" w:color="auto"/>
                <w:right w:val="none" w:sz="0" w:space="0" w:color="auto"/>
              </w:divBdr>
              <w:divsChild>
                <w:div w:id="1448506090">
                  <w:marLeft w:val="0"/>
                  <w:marRight w:val="0"/>
                  <w:marTop w:val="0"/>
                  <w:marBottom w:val="0"/>
                  <w:divBdr>
                    <w:top w:val="none" w:sz="0" w:space="0" w:color="auto"/>
                    <w:left w:val="none" w:sz="0" w:space="0" w:color="auto"/>
                    <w:bottom w:val="none" w:sz="0" w:space="0" w:color="auto"/>
                    <w:right w:val="none" w:sz="0" w:space="0" w:color="auto"/>
                  </w:divBdr>
                  <w:divsChild>
                    <w:div w:id="1448506077">
                      <w:marLeft w:val="0"/>
                      <w:marRight w:val="0"/>
                      <w:marTop w:val="0"/>
                      <w:marBottom w:val="0"/>
                      <w:divBdr>
                        <w:top w:val="none" w:sz="0" w:space="0" w:color="auto"/>
                        <w:left w:val="none" w:sz="0" w:space="0" w:color="auto"/>
                        <w:bottom w:val="none" w:sz="0" w:space="0" w:color="auto"/>
                        <w:right w:val="none" w:sz="0" w:space="0" w:color="auto"/>
                      </w:divBdr>
                      <w:divsChild>
                        <w:div w:id="1448506063">
                          <w:marLeft w:val="300"/>
                          <w:marRight w:val="300"/>
                          <w:marTop w:val="0"/>
                          <w:marBottom w:val="300"/>
                          <w:divBdr>
                            <w:top w:val="none" w:sz="0" w:space="0" w:color="auto"/>
                            <w:left w:val="none" w:sz="0" w:space="0" w:color="auto"/>
                            <w:bottom w:val="none" w:sz="0" w:space="0" w:color="auto"/>
                            <w:right w:val="none" w:sz="0" w:space="0" w:color="auto"/>
                          </w:divBdr>
                          <w:divsChild>
                            <w:div w:id="1448506070">
                              <w:marLeft w:val="0"/>
                              <w:marRight w:val="0"/>
                              <w:marTop w:val="0"/>
                              <w:marBottom w:val="0"/>
                              <w:divBdr>
                                <w:top w:val="none" w:sz="0" w:space="0" w:color="auto"/>
                                <w:left w:val="none" w:sz="0" w:space="0" w:color="auto"/>
                                <w:bottom w:val="none" w:sz="0" w:space="0" w:color="auto"/>
                                <w:right w:val="none" w:sz="0" w:space="0" w:color="auto"/>
                              </w:divBdr>
                              <w:divsChild>
                                <w:div w:id="1448506071">
                                  <w:marLeft w:val="0"/>
                                  <w:marRight w:val="0"/>
                                  <w:marTop w:val="0"/>
                                  <w:marBottom w:val="0"/>
                                  <w:divBdr>
                                    <w:top w:val="none" w:sz="0" w:space="0" w:color="auto"/>
                                    <w:left w:val="none" w:sz="0" w:space="0" w:color="auto"/>
                                    <w:bottom w:val="none" w:sz="0" w:space="0" w:color="auto"/>
                                    <w:right w:val="none" w:sz="0" w:space="0" w:color="auto"/>
                                  </w:divBdr>
                                  <w:divsChild>
                                    <w:div w:id="1448506061">
                                      <w:marLeft w:val="0"/>
                                      <w:marRight w:val="0"/>
                                      <w:marTop w:val="0"/>
                                      <w:marBottom w:val="0"/>
                                      <w:divBdr>
                                        <w:top w:val="none" w:sz="0" w:space="0" w:color="auto"/>
                                        <w:left w:val="none" w:sz="0" w:space="0" w:color="auto"/>
                                        <w:bottom w:val="none" w:sz="0" w:space="0" w:color="auto"/>
                                        <w:right w:val="none" w:sz="0" w:space="0" w:color="auto"/>
                                      </w:divBdr>
                                    </w:div>
                                    <w:div w:id="1448506064">
                                      <w:marLeft w:val="0"/>
                                      <w:marRight w:val="0"/>
                                      <w:marTop w:val="0"/>
                                      <w:marBottom w:val="0"/>
                                      <w:divBdr>
                                        <w:top w:val="none" w:sz="0" w:space="0" w:color="auto"/>
                                        <w:left w:val="none" w:sz="0" w:space="0" w:color="auto"/>
                                        <w:bottom w:val="none" w:sz="0" w:space="0" w:color="auto"/>
                                        <w:right w:val="none" w:sz="0" w:space="0" w:color="auto"/>
                                      </w:divBdr>
                                    </w:div>
                                    <w:div w:id="1448506065">
                                      <w:marLeft w:val="0"/>
                                      <w:marRight w:val="0"/>
                                      <w:marTop w:val="0"/>
                                      <w:marBottom w:val="0"/>
                                      <w:divBdr>
                                        <w:top w:val="none" w:sz="0" w:space="0" w:color="auto"/>
                                        <w:left w:val="none" w:sz="0" w:space="0" w:color="auto"/>
                                        <w:bottom w:val="none" w:sz="0" w:space="0" w:color="auto"/>
                                        <w:right w:val="none" w:sz="0" w:space="0" w:color="auto"/>
                                      </w:divBdr>
                                    </w:div>
                                    <w:div w:id="1448506073">
                                      <w:marLeft w:val="0"/>
                                      <w:marRight w:val="0"/>
                                      <w:marTop w:val="0"/>
                                      <w:marBottom w:val="0"/>
                                      <w:divBdr>
                                        <w:top w:val="none" w:sz="0" w:space="0" w:color="auto"/>
                                        <w:left w:val="none" w:sz="0" w:space="0" w:color="auto"/>
                                        <w:bottom w:val="none" w:sz="0" w:space="0" w:color="auto"/>
                                        <w:right w:val="none" w:sz="0" w:space="0" w:color="auto"/>
                                      </w:divBdr>
                                    </w:div>
                                    <w:div w:id="1448506078">
                                      <w:marLeft w:val="0"/>
                                      <w:marRight w:val="0"/>
                                      <w:marTop w:val="0"/>
                                      <w:marBottom w:val="0"/>
                                      <w:divBdr>
                                        <w:top w:val="none" w:sz="0" w:space="0" w:color="auto"/>
                                        <w:left w:val="none" w:sz="0" w:space="0" w:color="auto"/>
                                        <w:bottom w:val="none" w:sz="0" w:space="0" w:color="auto"/>
                                        <w:right w:val="none" w:sz="0" w:space="0" w:color="auto"/>
                                      </w:divBdr>
                                    </w:div>
                                    <w:div w:id="1448506085">
                                      <w:marLeft w:val="0"/>
                                      <w:marRight w:val="0"/>
                                      <w:marTop w:val="0"/>
                                      <w:marBottom w:val="0"/>
                                      <w:divBdr>
                                        <w:top w:val="none" w:sz="0" w:space="0" w:color="auto"/>
                                        <w:left w:val="none" w:sz="0" w:space="0" w:color="auto"/>
                                        <w:bottom w:val="none" w:sz="0" w:space="0" w:color="auto"/>
                                        <w:right w:val="none" w:sz="0" w:space="0" w:color="auto"/>
                                      </w:divBdr>
                                    </w:div>
                                    <w:div w:id="144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06083">
      <w:marLeft w:val="0"/>
      <w:marRight w:val="0"/>
      <w:marTop w:val="0"/>
      <w:marBottom w:val="0"/>
      <w:divBdr>
        <w:top w:val="none" w:sz="0" w:space="0" w:color="auto"/>
        <w:left w:val="none" w:sz="0" w:space="0" w:color="auto"/>
        <w:bottom w:val="none" w:sz="0" w:space="0" w:color="auto"/>
        <w:right w:val="none" w:sz="0" w:space="0" w:color="auto"/>
      </w:divBdr>
    </w:div>
    <w:div w:id="1448506084">
      <w:marLeft w:val="0"/>
      <w:marRight w:val="0"/>
      <w:marTop w:val="0"/>
      <w:marBottom w:val="0"/>
      <w:divBdr>
        <w:top w:val="none" w:sz="0" w:space="0" w:color="auto"/>
        <w:left w:val="none" w:sz="0" w:space="0" w:color="auto"/>
        <w:bottom w:val="none" w:sz="0" w:space="0" w:color="auto"/>
        <w:right w:val="none" w:sz="0" w:space="0" w:color="auto"/>
      </w:divBdr>
    </w:div>
    <w:div w:id="1448506086">
      <w:marLeft w:val="0"/>
      <w:marRight w:val="0"/>
      <w:marTop w:val="0"/>
      <w:marBottom w:val="0"/>
      <w:divBdr>
        <w:top w:val="none" w:sz="0" w:space="0" w:color="auto"/>
        <w:left w:val="none" w:sz="0" w:space="0" w:color="auto"/>
        <w:bottom w:val="none" w:sz="0" w:space="0" w:color="auto"/>
        <w:right w:val="none" w:sz="0" w:space="0" w:color="auto"/>
      </w:divBdr>
      <w:divsChild>
        <w:div w:id="1448506068">
          <w:marLeft w:val="0"/>
          <w:marRight w:val="0"/>
          <w:marTop w:val="0"/>
          <w:marBottom w:val="0"/>
          <w:divBdr>
            <w:top w:val="none" w:sz="0" w:space="0" w:color="auto"/>
            <w:left w:val="none" w:sz="0" w:space="0" w:color="auto"/>
            <w:bottom w:val="none" w:sz="0" w:space="0" w:color="auto"/>
            <w:right w:val="none" w:sz="0" w:space="0" w:color="auto"/>
          </w:divBdr>
          <w:divsChild>
            <w:div w:id="1448506081">
              <w:marLeft w:val="0"/>
              <w:marRight w:val="0"/>
              <w:marTop w:val="0"/>
              <w:marBottom w:val="0"/>
              <w:divBdr>
                <w:top w:val="none" w:sz="0" w:space="0" w:color="auto"/>
                <w:left w:val="none" w:sz="0" w:space="0" w:color="auto"/>
                <w:bottom w:val="none" w:sz="0" w:space="0" w:color="auto"/>
                <w:right w:val="none" w:sz="0" w:space="0" w:color="auto"/>
              </w:divBdr>
              <w:divsChild>
                <w:div w:id="1448506059">
                  <w:marLeft w:val="0"/>
                  <w:marRight w:val="0"/>
                  <w:marTop w:val="0"/>
                  <w:marBottom w:val="0"/>
                  <w:divBdr>
                    <w:top w:val="none" w:sz="0" w:space="0" w:color="auto"/>
                    <w:left w:val="none" w:sz="0" w:space="0" w:color="auto"/>
                    <w:bottom w:val="none" w:sz="0" w:space="0" w:color="auto"/>
                    <w:right w:val="none" w:sz="0" w:space="0" w:color="auto"/>
                  </w:divBdr>
                  <w:divsChild>
                    <w:div w:id="1448506062">
                      <w:marLeft w:val="0"/>
                      <w:marRight w:val="0"/>
                      <w:marTop w:val="0"/>
                      <w:marBottom w:val="0"/>
                      <w:divBdr>
                        <w:top w:val="none" w:sz="0" w:space="0" w:color="auto"/>
                        <w:left w:val="none" w:sz="0" w:space="0" w:color="auto"/>
                        <w:bottom w:val="none" w:sz="0" w:space="0" w:color="auto"/>
                        <w:right w:val="none" w:sz="0" w:space="0" w:color="auto"/>
                      </w:divBdr>
                      <w:divsChild>
                        <w:div w:id="1448506079">
                          <w:marLeft w:val="300"/>
                          <w:marRight w:val="300"/>
                          <w:marTop w:val="0"/>
                          <w:marBottom w:val="300"/>
                          <w:divBdr>
                            <w:top w:val="none" w:sz="0" w:space="0" w:color="auto"/>
                            <w:left w:val="none" w:sz="0" w:space="0" w:color="auto"/>
                            <w:bottom w:val="none" w:sz="0" w:space="0" w:color="auto"/>
                            <w:right w:val="none" w:sz="0" w:space="0" w:color="auto"/>
                          </w:divBdr>
                          <w:divsChild>
                            <w:div w:id="1448506075">
                              <w:marLeft w:val="0"/>
                              <w:marRight w:val="0"/>
                              <w:marTop w:val="0"/>
                              <w:marBottom w:val="0"/>
                              <w:divBdr>
                                <w:top w:val="none" w:sz="0" w:space="0" w:color="auto"/>
                                <w:left w:val="none" w:sz="0" w:space="0" w:color="auto"/>
                                <w:bottom w:val="none" w:sz="0" w:space="0" w:color="auto"/>
                                <w:right w:val="none" w:sz="0" w:space="0" w:color="auto"/>
                              </w:divBdr>
                              <w:divsChild>
                                <w:div w:id="1448506072">
                                  <w:marLeft w:val="0"/>
                                  <w:marRight w:val="0"/>
                                  <w:marTop w:val="0"/>
                                  <w:marBottom w:val="0"/>
                                  <w:divBdr>
                                    <w:top w:val="none" w:sz="0" w:space="0" w:color="auto"/>
                                    <w:left w:val="none" w:sz="0" w:space="0" w:color="auto"/>
                                    <w:bottom w:val="none" w:sz="0" w:space="0" w:color="auto"/>
                                    <w:right w:val="none" w:sz="0" w:space="0" w:color="auto"/>
                                  </w:divBdr>
                                  <w:divsChild>
                                    <w:div w:id="1448506066">
                                      <w:marLeft w:val="0"/>
                                      <w:marRight w:val="0"/>
                                      <w:marTop w:val="0"/>
                                      <w:marBottom w:val="0"/>
                                      <w:divBdr>
                                        <w:top w:val="none" w:sz="0" w:space="0" w:color="auto"/>
                                        <w:left w:val="none" w:sz="0" w:space="0" w:color="auto"/>
                                        <w:bottom w:val="none" w:sz="0" w:space="0" w:color="auto"/>
                                        <w:right w:val="none" w:sz="0" w:space="0" w:color="auto"/>
                                      </w:divBdr>
                                    </w:div>
                                    <w:div w:id="1448506069">
                                      <w:marLeft w:val="0"/>
                                      <w:marRight w:val="0"/>
                                      <w:marTop w:val="0"/>
                                      <w:marBottom w:val="0"/>
                                      <w:divBdr>
                                        <w:top w:val="none" w:sz="0" w:space="0" w:color="auto"/>
                                        <w:left w:val="none" w:sz="0" w:space="0" w:color="auto"/>
                                        <w:bottom w:val="none" w:sz="0" w:space="0" w:color="auto"/>
                                        <w:right w:val="none" w:sz="0" w:space="0" w:color="auto"/>
                                      </w:divBdr>
                                    </w:div>
                                    <w:div w:id="1448506074">
                                      <w:marLeft w:val="0"/>
                                      <w:marRight w:val="0"/>
                                      <w:marTop w:val="0"/>
                                      <w:marBottom w:val="0"/>
                                      <w:divBdr>
                                        <w:top w:val="none" w:sz="0" w:space="0" w:color="auto"/>
                                        <w:left w:val="none" w:sz="0" w:space="0" w:color="auto"/>
                                        <w:bottom w:val="none" w:sz="0" w:space="0" w:color="auto"/>
                                        <w:right w:val="none" w:sz="0" w:space="0" w:color="auto"/>
                                      </w:divBdr>
                                    </w:div>
                                    <w:div w:id="1448506080">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448506088">
                                      <w:marLeft w:val="0"/>
                                      <w:marRight w:val="0"/>
                                      <w:marTop w:val="0"/>
                                      <w:marBottom w:val="0"/>
                                      <w:divBdr>
                                        <w:top w:val="none" w:sz="0" w:space="0" w:color="auto"/>
                                        <w:left w:val="none" w:sz="0" w:space="0" w:color="auto"/>
                                        <w:bottom w:val="none" w:sz="0" w:space="0" w:color="auto"/>
                                        <w:right w:val="none" w:sz="0" w:space="0" w:color="auto"/>
                                      </w:divBdr>
                                    </w:div>
                                    <w:div w:id="14485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9471-E5FC-4BCC-8ADA-AC3BB332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0</TotalTime>
  <Pages>10</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Claire Grayston</dc:creator>
  <cp:lastModifiedBy>See Wen Ewe</cp:lastModifiedBy>
  <cp:revision>2</cp:revision>
  <cp:lastPrinted>2012-12-19T06:32:00Z</cp:lastPrinted>
  <dcterms:created xsi:type="dcterms:W3CDTF">2023-04-21T02:32:00Z</dcterms:created>
  <dcterms:modified xsi:type="dcterms:W3CDTF">2023-04-21T02:32:00Z</dcterms:modified>
</cp:coreProperties>
</file>